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9667" w14:textId="30E23B3C" w:rsidR="00226DF4" w:rsidRPr="0083702D" w:rsidRDefault="00226DF4" w:rsidP="006E5C60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Középülettervezés 1. - 202</w:t>
      </w:r>
      <w:r w:rsidR="00CB6496">
        <w:rPr>
          <w:rFonts w:cs="Times New Roman"/>
          <w:sz w:val="20"/>
          <w:szCs w:val="20"/>
        </w:rPr>
        <w:t>1</w:t>
      </w:r>
      <w:r w:rsidRPr="0083702D">
        <w:rPr>
          <w:rFonts w:cs="Times New Roman"/>
          <w:sz w:val="20"/>
          <w:szCs w:val="20"/>
        </w:rPr>
        <w:t xml:space="preserve"> ősz</w:t>
      </w:r>
      <w:r w:rsidR="006E5C60">
        <w:rPr>
          <w:rFonts w:cs="Times New Roman"/>
          <w:sz w:val="20"/>
          <w:szCs w:val="20"/>
        </w:rPr>
        <w:t>, 2. évfolyam, 1. félév</w:t>
      </w:r>
    </w:p>
    <w:p w14:paraId="5507D2B2" w14:textId="0DFAF1A0" w:rsidR="006E5C60" w:rsidRPr="006E5C60" w:rsidRDefault="006E5C60" w:rsidP="006E5C60">
      <w:pPr>
        <w:pStyle w:val="keny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tá</w:t>
      </w:r>
      <w:r w:rsidRPr="006E5C60">
        <w:rPr>
          <w:rFonts w:cs="Times New Roman"/>
          <w:sz w:val="20"/>
          <w:szCs w:val="20"/>
        </w:rPr>
        <w:t>rgyk</w:t>
      </w:r>
      <w:r>
        <w:rPr>
          <w:rFonts w:cs="Times New Roman"/>
          <w:sz w:val="20"/>
          <w:szCs w:val="20"/>
        </w:rPr>
        <w:t>ó</w:t>
      </w:r>
      <w:r w:rsidRPr="006E5C60">
        <w:rPr>
          <w:rFonts w:cs="Times New Roman"/>
          <w:sz w:val="20"/>
          <w:szCs w:val="20"/>
        </w:rPr>
        <w:t>d: BMEEPKOA301</w:t>
      </w:r>
    </w:p>
    <w:p w14:paraId="5DE5F6C5" w14:textId="485C430C" w:rsidR="0083702D" w:rsidRPr="005F052A" w:rsidRDefault="0083702D" w:rsidP="0083702D">
      <w:pPr>
        <w:pStyle w:val="keny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helyszín</w:t>
      </w:r>
      <w:r w:rsidR="006E5C60">
        <w:rPr>
          <w:rFonts w:cs="Times New Roman"/>
          <w:sz w:val="20"/>
          <w:szCs w:val="20"/>
        </w:rPr>
        <w:t xml:space="preserve"> és időpont</w:t>
      </w:r>
      <w:r>
        <w:rPr>
          <w:rFonts w:cs="Times New Roman"/>
          <w:sz w:val="20"/>
          <w:szCs w:val="20"/>
        </w:rPr>
        <w:t xml:space="preserve">: </w:t>
      </w:r>
      <w:r w:rsidR="005F052A">
        <w:rPr>
          <w:rFonts w:cs="Times New Roman"/>
          <w:sz w:val="20"/>
          <w:szCs w:val="20"/>
        </w:rPr>
        <w:t xml:space="preserve">BME </w:t>
      </w:r>
      <w:r w:rsidR="005F052A" w:rsidRPr="005F052A">
        <w:rPr>
          <w:rFonts w:cs="Times New Roman"/>
          <w:sz w:val="20"/>
          <w:szCs w:val="20"/>
        </w:rPr>
        <w:t xml:space="preserve">K275, </w:t>
      </w:r>
      <w:r w:rsidRPr="005F052A">
        <w:rPr>
          <w:rFonts w:cs="Times New Roman"/>
          <w:sz w:val="20"/>
          <w:szCs w:val="20"/>
        </w:rPr>
        <w:t>csütörtökönként 12.15-14.00</w:t>
      </w:r>
      <w:r w:rsidR="00B6374C" w:rsidRPr="005F052A">
        <w:rPr>
          <w:rFonts w:cs="Times New Roman"/>
          <w:sz w:val="20"/>
          <w:szCs w:val="20"/>
        </w:rPr>
        <w:t xml:space="preserve"> </w:t>
      </w:r>
      <w:r w:rsidR="000D217D" w:rsidRPr="005F052A">
        <w:rPr>
          <w:rFonts w:cs="Times New Roman"/>
          <w:sz w:val="20"/>
          <w:szCs w:val="20"/>
        </w:rPr>
        <w:t>(</w:t>
      </w:r>
      <w:r w:rsidR="005F052A" w:rsidRPr="005F052A">
        <w:rPr>
          <w:rFonts w:cs="Times New Roman"/>
          <w:sz w:val="20"/>
          <w:szCs w:val="20"/>
        </w:rPr>
        <w:t>a kurzushoz TEAMS-csatorna is készül az előadások, egyéb anyagok és a kommunikáció elérése érdekében, melyet</w:t>
      </w:r>
      <w:r w:rsidR="000D217D" w:rsidRPr="005F052A">
        <w:rPr>
          <w:rFonts w:cs="Times New Roman"/>
          <w:sz w:val="20"/>
          <w:szCs w:val="20"/>
        </w:rPr>
        <w:t xml:space="preserve"> a NEPTUN-</w:t>
      </w:r>
      <w:proofErr w:type="spellStart"/>
      <w:r w:rsidR="000D217D" w:rsidRPr="005F052A">
        <w:rPr>
          <w:rFonts w:cs="Times New Roman"/>
          <w:sz w:val="20"/>
          <w:szCs w:val="20"/>
        </w:rPr>
        <w:t>ban</w:t>
      </w:r>
      <w:proofErr w:type="spellEnd"/>
      <w:r w:rsidR="000D217D" w:rsidRPr="005F052A">
        <w:rPr>
          <w:rFonts w:cs="Times New Roman"/>
          <w:sz w:val="20"/>
          <w:szCs w:val="20"/>
        </w:rPr>
        <w:t xml:space="preserve"> </w:t>
      </w:r>
      <w:r w:rsidR="005F052A" w:rsidRPr="005F052A">
        <w:rPr>
          <w:rFonts w:cs="Times New Roman"/>
          <w:sz w:val="20"/>
          <w:szCs w:val="20"/>
        </w:rPr>
        <w:t xml:space="preserve">a tárgyat </w:t>
      </w:r>
      <w:r w:rsidR="000D217D" w:rsidRPr="005F052A">
        <w:rPr>
          <w:rFonts w:cs="Times New Roman"/>
          <w:sz w:val="20"/>
          <w:szCs w:val="20"/>
        </w:rPr>
        <w:t xml:space="preserve">felvevő </w:t>
      </w:r>
      <w:r w:rsidR="005F052A" w:rsidRPr="005F052A">
        <w:rPr>
          <w:rFonts w:cs="Times New Roman"/>
          <w:sz w:val="20"/>
          <w:szCs w:val="20"/>
        </w:rPr>
        <w:t xml:space="preserve">minden </w:t>
      </w:r>
      <w:r w:rsidR="000D217D" w:rsidRPr="005F052A">
        <w:rPr>
          <w:rFonts w:cs="Times New Roman"/>
          <w:sz w:val="20"/>
          <w:szCs w:val="20"/>
        </w:rPr>
        <w:t>hallgató megkap)</w:t>
      </w:r>
    </w:p>
    <w:p w14:paraId="49DF2945" w14:textId="4C141D45" w:rsidR="0083702D" w:rsidRDefault="006E5C60" w:rsidP="0083702D">
      <w:pPr>
        <w:pStyle w:val="kenyr"/>
        <w:rPr>
          <w:rFonts w:cs="Times New Roman"/>
          <w:sz w:val="20"/>
          <w:szCs w:val="20"/>
        </w:rPr>
      </w:pPr>
      <w:r w:rsidRPr="005F052A">
        <w:rPr>
          <w:rFonts w:cs="Times New Roman"/>
          <w:sz w:val="20"/>
          <w:szCs w:val="20"/>
        </w:rPr>
        <w:t>A tárgy kimérete: heti 2 óra</w:t>
      </w:r>
      <w:r w:rsidRPr="006E5C60">
        <w:rPr>
          <w:rFonts w:cs="Times New Roman"/>
          <w:sz w:val="20"/>
          <w:szCs w:val="20"/>
        </w:rPr>
        <w:t xml:space="preserve"> el</w:t>
      </w:r>
      <w:r>
        <w:rPr>
          <w:rFonts w:cs="Times New Roman"/>
          <w:sz w:val="20"/>
          <w:szCs w:val="20"/>
        </w:rPr>
        <w:t>ő</w:t>
      </w:r>
      <w:r w:rsidRPr="006E5C60">
        <w:rPr>
          <w:rFonts w:cs="Times New Roman"/>
          <w:sz w:val="20"/>
          <w:szCs w:val="20"/>
        </w:rPr>
        <w:t>ad</w:t>
      </w:r>
      <w:r>
        <w:rPr>
          <w:rFonts w:cs="Times New Roman"/>
          <w:sz w:val="20"/>
          <w:szCs w:val="20"/>
        </w:rPr>
        <w:t>á</w:t>
      </w:r>
      <w:r w:rsidRPr="006E5C60">
        <w:rPr>
          <w:rFonts w:cs="Times New Roman"/>
          <w:sz w:val="20"/>
          <w:szCs w:val="20"/>
        </w:rPr>
        <w:t>s</w:t>
      </w:r>
      <w:r w:rsidRPr="006E5C60">
        <w:rPr>
          <w:rFonts w:cs="Times New Roman"/>
          <w:sz w:val="20"/>
          <w:szCs w:val="20"/>
        </w:rPr>
        <w:br/>
        <w:t xml:space="preserve">Kreditpont </w:t>
      </w:r>
      <w:r>
        <w:rPr>
          <w:rFonts w:cs="Times New Roman"/>
          <w:sz w:val="20"/>
          <w:szCs w:val="20"/>
        </w:rPr>
        <w:t>é</w:t>
      </w:r>
      <w:r w:rsidRPr="006E5C60">
        <w:rPr>
          <w:rFonts w:cs="Times New Roman"/>
          <w:sz w:val="20"/>
          <w:szCs w:val="20"/>
        </w:rPr>
        <w:t>rt</w:t>
      </w:r>
      <w:r>
        <w:rPr>
          <w:rFonts w:cs="Times New Roman"/>
          <w:sz w:val="20"/>
          <w:szCs w:val="20"/>
        </w:rPr>
        <w:t>é</w:t>
      </w:r>
      <w:r w:rsidRPr="006E5C60">
        <w:rPr>
          <w:rFonts w:cs="Times New Roman"/>
          <w:sz w:val="20"/>
          <w:szCs w:val="20"/>
        </w:rPr>
        <w:t>ke: 2</w:t>
      </w:r>
      <w:r w:rsidRPr="006E5C60">
        <w:rPr>
          <w:rFonts w:cs="Times New Roman"/>
          <w:sz w:val="20"/>
          <w:szCs w:val="20"/>
        </w:rPr>
        <w:br/>
      </w:r>
      <w:r w:rsidRPr="005F052A">
        <w:rPr>
          <w:rFonts w:cs="Times New Roman"/>
          <w:sz w:val="20"/>
          <w:szCs w:val="20"/>
        </w:rPr>
        <w:t>Követelmény: vizsga</w:t>
      </w:r>
    </w:p>
    <w:p w14:paraId="61E3B70E" w14:textId="77777777" w:rsidR="006E5C60" w:rsidRPr="0083702D" w:rsidRDefault="006E5C60" w:rsidP="0083702D">
      <w:pPr>
        <w:pStyle w:val="kenyr"/>
        <w:rPr>
          <w:rFonts w:cs="Times New Roman"/>
          <w:sz w:val="20"/>
          <w:szCs w:val="20"/>
        </w:rPr>
      </w:pPr>
    </w:p>
    <w:p w14:paraId="005CFFEC" w14:textId="77777777" w:rsidR="0083702D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Mi mindent érthetünk közösségi építészet alatt, s hogyan tekinthetünk az építészet végtelen gazdagságára a kis- vagy nagyobb közösségek számára megfogalmazódott koncepciók, létrejött – zömében kortárs – épületek elemzésén keresztül? </w:t>
      </w:r>
    </w:p>
    <w:p w14:paraId="07D16293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7612D8DA" w14:textId="52490066" w:rsidR="0083702D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Az előadássorozat 2020 őszétől új keretben tárgyalja a témakört. A bevezető alkalom kitér a különféle közösségi építészet-fogalmakra, azok evolúciójára, és bemutatja a Műegyetemnek azt a tanszékét, amely közel 75 éve gondozza a középületek, közösségi építészet meg-megújuló diszciplínáját, s e munka eredménye egykori és mai tanítványainak meghatározó munkáin keresztül világosan látható. </w:t>
      </w:r>
      <w:r w:rsidR="00AB65B0">
        <w:rPr>
          <w:rFonts w:cs="Times New Roman"/>
          <w:sz w:val="20"/>
          <w:szCs w:val="20"/>
        </w:rPr>
        <w:t xml:space="preserve">Az ezt követő </w:t>
      </w:r>
      <w:r w:rsidRPr="0083702D">
        <w:rPr>
          <w:rFonts w:cs="Times New Roman"/>
          <w:sz w:val="20"/>
          <w:szCs w:val="20"/>
        </w:rPr>
        <w:t xml:space="preserve">előadássorozat két nagy részből áll. </w:t>
      </w:r>
    </w:p>
    <w:p w14:paraId="08759083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1F89DD15" w14:textId="5A1727CB" w:rsidR="0083702D" w:rsidRP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Az első </w:t>
      </w:r>
      <w:r w:rsidR="00171624">
        <w:rPr>
          <w:rFonts w:cs="Times New Roman"/>
          <w:sz w:val="20"/>
          <w:szCs w:val="20"/>
        </w:rPr>
        <w:t xml:space="preserve">rész </w:t>
      </w:r>
      <w:proofErr w:type="spellStart"/>
      <w:r w:rsidRPr="0083702D">
        <w:rPr>
          <w:rFonts w:cs="Times New Roman"/>
          <w:sz w:val="20"/>
          <w:szCs w:val="20"/>
        </w:rPr>
        <w:t>Kenneth</w:t>
      </w:r>
      <w:proofErr w:type="spellEnd"/>
      <w:r w:rsidRPr="0083702D">
        <w:rPr>
          <w:rFonts w:cs="Times New Roman"/>
          <w:sz w:val="20"/>
          <w:szCs w:val="20"/>
        </w:rPr>
        <w:t xml:space="preserve"> </w:t>
      </w:r>
      <w:proofErr w:type="spellStart"/>
      <w:r w:rsidRPr="0083702D">
        <w:rPr>
          <w:rFonts w:cs="Times New Roman"/>
          <w:sz w:val="20"/>
          <w:szCs w:val="20"/>
        </w:rPr>
        <w:t>Frampton</w:t>
      </w:r>
      <w:proofErr w:type="spellEnd"/>
      <w:r w:rsidRPr="0083702D">
        <w:rPr>
          <w:rFonts w:cs="Times New Roman"/>
          <w:sz w:val="20"/>
          <w:szCs w:val="20"/>
        </w:rPr>
        <w:t xml:space="preserve"> topológia-tipológia-tektonika hármas rendszerében tekinti át az építészetnek a tér, hely, táj, topográfia, kontextus, majd a térrendszerek, a középületfunkciók, a középülettípusok, végül a </w:t>
      </w:r>
      <w:r w:rsidR="0083702D" w:rsidRPr="0083702D">
        <w:rPr>
          <w:rFonts w:cs="Times New Roman"/>
          <w:sz w:val="20"/>
          <w:szCs w:val="20"/>
        </w:rPr>
        <w:t xml:space="preserve">tektonika </w:t>
      </w:r>
      <w:r w:rsidRPr="0083702D">
        <w:rPr>
          <w:rFonts w:cs="Times New Roman"/>
          <w:sz w:val="20"/>
          <w:szCs w:val="20"/>
        </w:rPr>
        <w:t>fogalmaihoz kapcsolódó jelentését, és e fogalmaknak a</w:t>
      </w:r>
      <w:r w:rsidR="00AB65B0">
        <w:rPr>
          <w:rFonts w:cs="Times New Roman"/>
          <w:sz w:val="20"/>
          <w:szCs w:val="20"/>
        </w:rPr>
        <w:t xml:space="preserve"> kortárs</w:t>
      </w:r>
      <w:r w:rsidRPr="0083702D">
        <w:rPr>
          <w:rFonts w:cs="Times New Roman"/>
          <w:sz w:val="20"/>
          <w:szCs w:val="20"/>
        </w:rPr>
        <w:t xml:space="preserve"> </w:t>
      </w:r>
      <w:r w:rsidR="00AB65B0">
        <w:rPr>
          <w:rFonts w:cs="Times New Roman"/>
          <w:sz w:val="20"/>
          <w:szCs w:val="20"/>
        </w:rPr>
        <w:t>köz</w:t>
      </w:r>
      <w:r w:rsidRPr="0083702D">
        <w:rPr>
          <w:rFonts w:cs="Times New Roman"/>
          <w:sz w:val="20"/>
          <w:szCs w:val="20"/>
        </w:rPr>
        <w:t xml:space="preserve">építészeti gyakorlatokban megjelenő </w:t>
      </w:r>
      <w:r w:rsidR="00AB65B0">
        <w:rPr>
          <w:rFonts w:cs="Times New Roman"/>
          <w:sz w:val="20"/>
          <w:szCs w:val="20"/>
        </w:rPr>
        <w:t>felfogásait</w:t>
      </w:r>
      <w:r w:rsidRPr="0083702D">
        <w:rPr>
          <w:rFonts w:cs="Times New Roman"/>
          <w:sz w:val="20"/>
          <w:szCs w:val="20"/>
        </w:rPr>
        <w:t xml:space="preserve">. </w:t>
      </w:r>
    </w:p>
    <w:p w14:paraId="38257AD8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</w:p>
    <w:p w14:paraId="337985F7" w14:textId="3590FC95" w:rsidR="0083702D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 xml:space="preserve">A második rész háromszor két alkalma a tanszék által gondozott stúdiótémák mentén tárgyalja a hazai és nemzetközi közösségi építészeti legizgalmasabb tendenciáit. A hagyományra, örökségre, múltra reflektáló, az </w:t>
      </w:r>
      <w:r w:rsidRPr="00AB65B0">
        <w:rPr>
          <w:rFonts w:cs="Times New Roman"/>
          <w:i/>
          <w:iCs/>
          <w:sz w:val="20"/>
          <w:szCs w:val="20"/>
        </w:rPr>
        <w:t>emlékezet</w:t>
      </w:r>
      <w:r w:rsidRPr="0083702D">
        <w:rPr>
          <w:rFonts w:cs="Times New Roman"/>
          <w:sz w:val="20"/>
          <w:szCs w:val="20"/>
        </w:rPr>
        <w:t xml:space="preserve"> fogalma köré gyűjthető megközelítéseket tekinti át a második rész első két előadása, majd a jelen közösségeinek problémáira </w:t>
      </w:r>
      <w:r w:rsidRPr="00AB65B0">
        <w:rPr>
          <w:rFonts w:cs="Times New Roman"/>
          <w:i/>
          <w:iCs/>
          <w:sz w:val="20"/>
          <w:szCs w:val="20"/>
        </w:rPr>
        <w:t>fenntartható</w:t>
      </w:r>
      <w:r w:rsidRPr="0083702D">
        <w:rPr>
          <w:rFonts w:cs="Times New Roman"/>
          <w:sz w:val="20"/>
          <w:szCs w:val="20"/>
        </w:rPr>
        <w:t xml:space="preserve"> módon reagáló elgondolások és épületek kerülnek terítékre a második két alkalommal, végül a közösségi építészet jövőbe tekintő, kísérleti, </w:t>
      </w:r>
      <w:r w:rsidRPr="00AB65B0">
        <w:rPr>
          <w:rFonts w:cs="Times New Roman"/>
          <w:i/>
          <w:iCs/>
          <w:sz w:val="20"/>
          <w:szCs w:val="20"/>
        </w:rPr>
        <w:t>innovatív</w:t>
      </w:r>
      <w:r w:rsidRPr="0083702D">
        <w:rPr>
          <w:rFonts w:cs="Times New Roman"/>
          <w:sz w:val="20"/>
          <w:szCs w:val="20"/>
        </w:rPr>
        <w:t xml:space="preserve"> törekvéseire fókuszál a blokk utolsó két alkalma. Emlékezet, fenntarthatóság, innováció: egymással sokszor átfedő törekvések, ugyanakkor e fogalmak kereteit felhasználva izgalmas metszetekben mutatható fel a közösségi építészet sokszínűsége. </w:t>
      </w:r>
    </w:p>
    <w:p w14:paraId="1636B7CC" w14:textId="77777777" w:rsidR="00304D96" w:rsidRPr="0083702D" w:rsidRDefault="00304D96" w:rsidP="0083702D">
      <w:pPr>
        <w:pStyle w:val="kenyr"/>
        <w:rPr>
          <w:rFonts w:cs="Times New Roman"/>
          <w:sz w:val="20"/>
          <w:szCs w:val="20"/>
        </w:rPr>
      </w:pPr>
    </w:p>
    <w:p w14:paraId="010CA3AC" w14:textId="126C0BFC" w:rsidR="00226DF4" w:rsidRDefault="00226DF4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A záró</w:t>
      </w:r>
      <w:r w:rsidR="0083702D" w:rsidRPr="0083702D">
        <w:rPr>
          <w:rFonts w:cs="Times New Roman"/>
          <w:sz w:val="20"/>
          <w:szCs w:val="20"/>
        </w:rPr>
        <w:t>alkal</w:t>
      </w:r>
      <w:r w:rsidR="00304D96">
        <w:rPr>
          <w:rFonts w:cs="Times New Roman"/>
          <w:sz w:val="20"/>
          <w:szCs w:val="20"/>
        </w:rPr>
        <w:t>mon</w:t>
      </w:r>
      <w:r w:rsidR="0083702D" w:rsidRPr="0083702D">
        <w:rPr>
          <w:rFonts w:cs="Times New Roman"/>
          <w:sz w:val="20"/>
          <w:szCs w:val="20"/>
        </w:rPr>
        <w:t xml:space="preserve"> </w:t>
      </w:r>
      <w:r w:rsidR="00AB65B0">
        <w:rPr>
          <w:rFonts w:cs="Times New Roman"/>
          <w:sz w:val="20"/>
          <w:szCs w:val="20"/>
        </w:rPr>
        <w:t xml:space="preserve">– a teljes sorozat rövid összegzése után - </w:t>
      </w:r>
      <w:r w:rsidR="0083702D" w:rsidRPr="0083702D">
        <w:rPr>
          <w:rFonts w:cs="Times New Roman"/>
          <w:sz w:val="20"/>
          <w:szCs w:val="20"/>
        </w:rPr>
        <w:t>a tanszék</w:t>
      </w:r>
      <w:r w:rsidR="00304D96">
        <w:rPr>
          <w:rFonts w:cs="Times New Roman"/>
          <w:sz w:val="20"/>
          <w:szCs w:val="20"/>
        </w:rPr>
        <w:t xml:space="preserve"> munkatársai, a tavaszi Középülettervezés 2. oktatói közül néhányan mutatják be 1-1 tervükön, épületükön keresztül a kurzus során felvetett témákhoz kapcsolódásaikat.</w:t>
      </w:r>
    </w:p>
    <w:p w14:paraId="36128084" w14:textId="77777777" w:rsidR="00304D96" w:rsidRPr="0083702D" w:rsidRDefault="00304D96" w:rsidP="0083702D">
      <w:pPr>
        <w:pStyle w:val="kenyr"/>
        <w:rPr>
          <w:rFonts w:cs="Times New Roman"/>
          <w:sz w:val="20"/>
          <w:szCs w:val="20"/>
        </w:rPr>
      </w:pPr>
    </w:p>
    <w:p w14:paraId="59219A04" w14:textId="77777777" w:rsidR="00D465DD" w:rsidRPr="0083702D" w:rsidRDefault="00D465DD" w:rsidP="00226DF4">
      <w:pPr>
        <w:rPr>
          <w:sz w:val="20"/>
          <w:szCs w:val="20"/>
        </w:rPr>
      </w:pPr>
    </w:p>
    <w:p w14:paraId="6E00A18E" w14:textId="16850332" w:rsidR="0083702D" w:rsidRDefault="0083702D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202</w:t>
      </w:r>
      <w:r w:rsidR="00CB6496">
        <w:rPr>
          <w:rFonts w:cs="Times New Roman"/>
          <w:sz w:val="20"/>
          <w:szCs w:val="20"/>
        </w:rPr>
        <w:t>1</w:t>
      </w:r>
      <w:r w:rsidRPr="0083702D">
        <w:rPr>
          <w:rFonts w:cs="Times New Roman"/>
          <w:sz w:val="20"/>
          <w:szCs w:val="20"/>
        </w:rPr>
        <w:t>. szeptember</w:t>
      </w:r>
    </w:p>
    <w:p w14:paraId="1D543AEB" w14:textId="7ED911E7" w:rsidR="00B6374C" w:rsidRDefault="00B6374C" w:rsidP="0083702D">
      <w:pPr>
        <w:pStyle w:val="kenyr"/>
        <w:rPr>
          <w:rFonts w:cs="Times New Roman"/>
          <w:sz w:val="20"/>
          <w:szCs w:val="20"/>
        </w:rPr>
      </w:pPr>
    </w:p>
    <w:p w14:paraId="6890D5D5" w14:textId="77777777" w:rsidR="00304D96" w:rsidRPr="0083702D" w:rsidRDefault="00304D96" w:rsidP="0083702D">
      <w:pPr>
        <w:pStyle w:val="kenyr"/>
        <w:rPr>
          <w:rFonts w:cs="Times New Roman"/>
          <w:sz w:val="20"/>
          <w:szCs w:val="20"/>
        </w:rPr>
      </w:pPr>
    </w:p>
    <w:p w14:paraId="2942A82B" w14:textId="77777777" w:rsidR="0083702D" w:rsidRPr="0083702D" w:rsidRDefault="0083702D" w:rsidP="0083702D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Szabó Levente DLA</w:t>
      </w:r>
    </w:p>
    <w:p w14:paraId="44A23B48" w14:textId="77F26E12" w:rsidR="0083702D" w:rsidRPr="006E5C60" w:rsidRDefault="0083702D" w:rsidP="006E5C60">
      <w:pPr>
        <w:pStyle w:val="kenyr"/>
        <w:rPr>
          <w:rFonts w:cs="Times New Roman"/>
          <w:sz w:val="20"/>
          <w:szCs w:val="20"/>
        </w:rPr>
      </w:pPr>
      <w:r w:rsidRPr="0083702D">
        <w:rPr>
          <w:rFonts w:cs="Times New Roman"/>
          <w:sz w:val="20"/>
          <w:szCs w:val="20"/>
        </w:rPr>
        <w:t>tanszékvezető egyetemi tanár, tárgyfelelős</w:t>
      </w:r>
      <w:r w:rsidRPr="0083702D">
        <w:rPr>
          <w:sz w:val="20"/>
          <w:szCs w:val="20"/>
        </w:rPr>
        <w:br w:type="page"/>
      </w:r>
    </w:p>
    <w:p w14:paraId="3C70B509" w14:textId="1FA9FF43" w:rsidR="0083702D" w:rsidRPr="00D465DD" w:rsidRDefault="0083702D" w:rsidP="00D465DD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D465DD">
        <w:rPr>
          <w:rFonts w:cs="Times New Roman"/>
          <w:sz w:val="20"/>
          <w:szCs w:val="20"/>
        </w:rPr>
        <w:lastRenderedPageBreak/>
        <w:t>Tematika-ütemterv:</w:t>
      </w:r>
    </w:p>
    <w:p w14:paraId="02A4DCCF" w14:textId="77777777" w:rsidR="00226DF4" w:rsidRDefault="00226DF4" w:rsidP="00226DF4">
      <w:pPr>
        <w:rPr>
          <w:sz w:val="20"/>
          <w:szCs w:val="20"/>
        </w:rPr>
      </w:pPr>
    </w:p>
    <w:tbl>
      <w:tblPr>
        <w:tblW w:w="8510" w:type="dxa"/>
        <w:tblInd w:w="-5" w:type="dxa"/>
        <w:tblLook w:val="04A0" w:firstRow="1" w:lastRow="0" w:firstColumn="1" w:lastColumn="0" w:noHBand="0" w:noVBand="1"/>
      </w:tblPr>
      <w:tblGrid>
        <w:gridCol w:w="1423"/>
        <w:gridCol w:w="283"/>
        <w:gridCol w:w="6804"/>
      </w:tblGrid>
      <w:tr w:rsidR="006E5C60" w:rsidRPr="0083702D" w14:paraId="2BAAC93F" w14:textId="77777777" w:rsidTr="00B46242">
        <w:trPr>
          <w:trHeight w:val="532"/>
        </w:trPr>
        <w:tc>
          <w:tcPr>
            <w:tcW w:w="14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0EF5" w14:textId="39BC1AA7" w:rsidR="006E5C60" w:rsidRPr="0083702D" w:rsidRDefault="006E5C60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  <w:r>
              <w:rPr>
                <w:rFonts w:ascii="Menoe Grotesque Pro Regular" w:hAnsi="Menoe Grotesque Pro Regular" w:cs="Segoe UI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814E" w14:textId="77777777" w:rsidR="006E5C60" w:rsidRPr="0083702D" w:rsidRDefault="006E5C60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lang w:eastAsia="hu-H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5EEF" w14:textId="457A9B8B" w:rsidR="006E5C60" w:rsidRPr="006E5C60" w:rsidRDefault="006E5C60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  <w:r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  <w:t>az előadás témája</w:t>
            </w:r>
          </w:p>
        </w:tc>
      </w:tr>
      <w:tr w:rsidR="00762C23" w:rsidRPr="0083702D" w14:paraId="379DE15E" w14:textId="77777777" w:rsidTr="00D145E2">
        <w:trPr>
          <w:trHeight w:val="532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C46B" w14:textId="06B4A26E" w:rsidR="00762C23" w:rsidRDefault="00762C23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  <w:r>
              <w:rPr>
                <w:rFonts w:ascii="Menoe Grotesque Pro Regular" w:hAnsi="Menoe Grotesque Pro Regular" w:cs="Segoe UI"/>
                <w:sz w:val="20"/>
                <w:szCs w:val="20"/>
              </w:rPr>
              <w:t>s</w:t>
            </w:r>
            <w:r w:rsidRPr="0083702D">
              <w:rPr>
                <w:rFonts w:ascii="Menoe Grotesque Pro Regular" w:hAnsi="Menoe Grotesque Pro Regular" w:cs="Segoe UI"/>
                <w:sz w:val="20"/>
                <w:szCs w:val="20"/>
              </w:rPr>
              <w:t xml:space="preserve">zept. 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</w:rPr>
              <w:t>9</w:t>
            </w:r>
            <w:r w:rsidRPr="0083702D">
              <w:rPr>
                <w:rFonts w:ascii="Menoe Grotesque Pro Regular" w:hAnsi="Menoe Grotesque Pro Regular" w:cs="Segoe UI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5F2AB" w14:textId="77777777" w:rsidR="00762C23" w:rsidRPr="0083702D" w:rsidRDefault="00762C23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lang w:eastAsia="hu-H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B73FF" w14:textId="03DB0D18" w:rsidR="00762C23" w:rsidRPr="006E5C60" w:rsidRDefault="00CB6496" w:rsidP="00CB6496">
            <w:pPr>
              <w:pStyle w:val="BodyText"/>
              <w:jc w:val="left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  <w:t>A közösségi építészetről</w:t>
            </w:r>
          </w:p>
        </w:tc>
      </w:tr>
      <w:tr w:rsidR="00226DF4" w:rsidRPr="0083702D" w14:paraId="13B5A2B8" w14:textId="77777777" w:rsidTr="00D145E2">
        <w:trPr>
          <w:trHeight w:val="532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541F" w14:textId="4583D1DA" w:rsidR="00226DF4" w:rsidRPr="0083702D" w:rsidRDefault="00E67407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  <w:r>
              <w:rPr>
                <w:rFonts w:ascii="Menoe Grotesque Pro Regular" w:hAnsi="Menoe Grotesque Pro Regular" w:cs="Segoe UI"/>
                <w:sz w:val="20"/>
                <w:szCs w:val="20"/>
              </w:rPr>
              <w:t>s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</w:rPr>
              <w:t>zept. 1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</w:rPr>
              <w:t>6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21EF9F" w14:textId="77777777" w:rsidR="00226DF4" w:rsidRPr="0083702D" w:rsidRDefault="00226DF4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lang w:eastAsia="hu-H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DB6C7A" w14:textId="77777777" w:rsidR="00CB6496" w:rsidRPr="006E5C60" w:rsidRDefault="00CB6496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>A közösségi építészet sajátosságai a TOPOLÓGIA fogalma felől</w:t>
            </w:r>
          </w:p>
          <w:p w14:paraId="74F26FBD" w14:textId="3076CD88" w:rsidR="006E5C60" w:rsidRPr="006E5C60" w:rsidRDefault="006E5C60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</w:p>
        </w:tc>
      </w:tr>
      <w:tr w:rsidR="00226DF4" w:rsidRPr="0083702D" w14:paraId="0E238740" w14:textId="77777777" w:rsidTr="00D145E2">
        <w:trPr>
          <w:trHeight w:val="71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70DB" w14:textId="13241DCC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s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zept</w:t>
            </w:r>
            <w:proofErr w:type="spellEnd"/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 xml:space="preserve">. </w:t>
            </w:r>
            <w:r w:rsidR="00762C23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2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3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36624B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D783353" w14:textId="77777777" w:rsidR="00CB6496" w:rsidRPr="006E5C60" w:rsidRDefault="00CB6496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>A közösségi építészet sajátosságai a TIPOLÓGIA fogalma felől</w:t>
            </w:r>
          </w:p>
          <w:p w14:paraId="6BF19689" w14:textId="77777777" w:rsidR="006E5C60" w:rsidRDefault="006E5C60" w:rsidP="003253BF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</w:p>
          <w:p w14:paraId="0164ABE8" w14:textId="76D8884B" w:rsidR="006E5C60" w:rsidRPr="006E5C60" w:rsidRDefault="006E5C60" w:rsidP="003253BF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</w:p>
        </w:tc>
      </w:tr>
      <w:tr w:rsidR="00226DF4" w:rsidRPr="0083702D" w14:paraId="0D61594F" w14:textId="77777777" w:rsidTr="00D145E2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9154" w14:textId="0EB59D4D" w:rsidR="00226DF4" w:rsidRPr="0083702D" w:rsidRDefault="00CB6496" w:rsidP="003253BF">
            <w:pPr>
              <w:rPr>
                <w:rFonts w:ascii="Menoe Grotesque Pro Regular" w:hAnsi="Menoe Grotesque Pro Regular" w:cs="Segoe UI"/>
                <w:sz w:val="20"/>
                <w:szCs w:val="20"/>
              </w:rPr>
            </w:pPr>
            <w:proofErr w:type="spellStart"/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szep</w:t>
            </w:r>
            <w:r w:rsidR="00762C23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t</w:t>
            </w:r>
            <w:proofErr w:type="spellEnd"/>
            <w:r w:rsidR="00762C23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30</w:t>
            </w:r>
            <w:r w:rsidR="00762C23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911F91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63F6CB" w14:textId="77777777" w:rsidR="00CB6496" w:rsidRPr="006E5C60" w:rsidRDefault="00CB6496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>A közösségi építészet sajátosságai a TEKTONIKA fogalma felől</w:t>
            </w:r>
          </w:p>
          <w:p w14:paraId="169F42F6" w14:textId="77777777" w:rsidR="00226DF4" w:rsidRDefault="00226DF4" w:rsidP="003253BF">
            <w:pPr>
              <w:pStyle w:val="Default"/>
              <w:rPr>
                <w:rFonts w:ascii="Menoe Grotesque Pro Regular" w:eastAsia="Calibri" w:hAnsi="Menoe Grotesque Pro Regular" w:cs="Segoe UI"/>
                <w:sz w:val="18"/>
                <w:szCs w:val="18"/>
                <w:lang w:eastAsia="en-US"/>
              </w:rPr>
            </w:pPr>
          </w:p>
          <w:p w14:paraId="00746C0A" w14:textId="6F5B24CA" w:rsidR="006E5C60" w:rsidRPr="006E5C60" w:rsidRDefault="006E5C60" w:rsidP="003253BF">
            <w:pPr>
              <w:pStyle w:val="Default"/>
              <w:rPr>
                <w:rFonts w:ascii="Menoe Grotesque Pro Regular" w:eastAsia="Calibri" w:hAnsi="Menoe Grotesque Pro Regular" w:cs="Segoe UI"/>
                <w:sz w:val="18"/>
                <w:szCs w:val="18"/>
                <w:lang w:eastAsia="en-US"/>
              </w:rPr>
            </w:pPr>
          </w:p>
        </w:tc>
      </w:tr>
      <w:tr w:rsidR="00226DF4" w:rsidRPr="0083702D" w14:paraId="7D5E3012" w14:textId="77777777" w:rsidTr="00B46242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232D" w14:textId="4EE34DD0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o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 xml:space="preserve">. 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7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F05840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247BF44" w14:textId="2BEB2EE0" w:rsidR="00CB6496" w:rsidRDefault="00CB6496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>A közösségi építészet és emlékezet kapcsolat</w:t>
            </w:r>
            <w:r>
              <w:rPr>
                <w:rFonts w:ascii="Menoe Grotesque Pro Regular" w:hAnsi="Menoe Grotesque Pro Regular" w:cs="Segoe UI"/>
                <w:sz w:val="18"/>
                <w:szCs w:val="18"/>
              </w:rPr>
              <w:t>a</w:t>
            </w: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 xml:space="preserve"> 1. </w:t>
            </w:r>
          </w:p>
          <w:p w14:paraId="787201D1" w14:textId="77777777" w:rsidR="00B46242" w:rsidRDefault="00B46242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</w:p>
          <w:p w14:paraId="26113655" w14:textId="3E5E372E" w:rsidR="006E5C60" w:rsidRPr="006E5C60" w:rsidRDefault="006E5C60" w:rsidP="00B46242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</w:p>
        </w:tc>
      </w:tr>
      <w:tr w:rsidR="00226DF4" w:rsidRPr="0083702D" w14:paraId="2095AF27" w14:textId="77777777" w:rsidTr="00B46242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2420" w14:textId="378CF70E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o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 xml:space="preserve">. </w:t>
            </w:r>
            <w:r w:rsidR="00762C23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1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4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6096A0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6B3870" w14:textId="48BCA2D7" w:rsidR="00CB6496" w:rsidRDefault="00CB6496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>A közösségi építészet és emlékezet kapcsolat</w:t>
            </w:r>
            <w:r>
              <w:rPr>
                <w:rFonts w:ascii="Menoe Grotesque Pro Regular" w:hAnsi="Menoe Grotesque Pro Regular" w:cs="Segoe UI"/>
                <w:sz w:val="18"/>
                <w:szCs w:val="18"/>
              </w:rPr>
              <w:t>a</w:t>
            </w: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 xml:space="preserve"> 2. </w:t>
            </w:r>
          </w:p>
          <w:p w14:paraId="07BFEBF3" w14:textId="77777777" w:rsidR="00B46242" w:rsidRDefault="00B46242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</w:p>
          <w:p w14:paraId="797F3809" w14:textId="5B60B011" w:rsidR="006E5C60" w:rsidRPr="006E5C60" w:rsidRDefault="006E5C60" w:rsidP="00CB6496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</w:p>
        </w:tc>
      </w:tr>
      <w:tr w:rsidR="00226DF4" w:rsidRPr="0083702D" w14:paraId="0B2203EE" w14:textId="77777777" w:rsidTr="00B46242">
        <w:trPr>
          <w:trHeight w:val="689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744" w14:textId="1EAA9039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proofErr w:type="spellStart"/>
            <w:r w:rsidRPr="00304D7F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o</w:t>
            </w:r>
            <w:r w:rsidR="00226DF4" w:rsidRPr="00304D7F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304D7F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 xml:space="preserve">. </w:t>
            </w:r>
            <w:r w:rsidR="00762C23" w:rsidRPr="00304D7F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2</w:t>
            </w:r>
            <w:r w:rsidR="00CB6496" w:rsidRPr="00304D7F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1</w:t>
            </w:r>
            <w:r w:rsidR="00226DF4" w:rsidRPr="00304D7F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D84AD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7CD0B" w14:textId="1167FC1A" w:rsidR="00226DF4" w:rsidRPr="006E5C60" w:rsidRDefault="00CB6496" w:rsidP="00CB6496">
            <w:pPr>
              <w:pStyle w:val="Default"/>
              <w:numPr>
                <w:ilvl w:val="0"/>
                <w:numId w:val="26"/>
              </w:numPr>
              <w:rPr>
                <w:rFonts w:ascii="Menoe Grotesque Pro Regular" w:eastAsia="Calibri" w:hAnsi="Menoe Grotesque Pro Regular" w:cs="Segoe UI"/>
                <w:sz w:val="18"/>
                <w:szCs w:val="18"/>
                <w:lang w:eastAsia="en-US"/>
              </w:rPr>
            </w:pPr>
            <w:r>
              <w:rPr>
                <w:rFonts w:ascii="Menoe Grotesque Pro Regular" w:hAnsi="Menoe Grotesque Pro Regular" w:cs="Segoe UI"/>
                <w:sz w:val="18"/>
                <w:szCs w:val="18"/>
              </w:rPr>
              <w:t>(</w:t>
            </w:r>
            <w:r w:rsidR="00854546">
              <w:rPr>
                <w:rFonts w:ascii="Menoe Grotesque Pro Regular" w:hAnsi="Menoe Grotesque Pro Regular" w:cs="Segoe UI"/>
                <w:sz w:val="18"/>
                <w:szCs w:val="18"/>
              </w:rPr>
              <w:t>vázlatterv</w:t>
            </w:r>
            <w:r>
              <w:rPr>
                <w:rFonts w:ascii="Menoe Grotesque Pro Regular" w:hAnsi="Menoe Grotesque Pro Regular" w:cs="Segoe UI"/>
                <w:sz w:val="18"/>
                <w:szCs w:val="18"/>
              </w:rPr>
              <w:t>i hét)</w:t>
            </w:r>
          </w:p>
        </w:tc>
      </w:tr>
      <w:tr w:rsidR="00226DF4" w:rsidRPr="0083702D" w14:paraId="39F95E67" w14:textId="77777777" w:rsidTr="00B46242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59E2" w14:textId="0976D009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o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kt</w:t>
            </w:r>
            <w:proofErr w:type="spellEnd"/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 2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8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8D19C0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2C4E4B4" w14:textId="68CB7495" w:rsidR="006E5C60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 xml:space="preserve">Fenntartható közösségi építészeti stratégiák 1. </w:t>
            </w:r>
          </w:p>
          <w:p w14:paraId="604477E1" w14:textId="77777777" w:rsidR="00B46242" w:rsidRDefault="00B46242" w:rsidP="003253BF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</w:p>
          <w:p w14:paraId="7121D51B" w14:textId="2E28F830" w:rsidR="006E5C60" w:rsidRPr="006E5C60" w:rsidRDefault="006E5C60" w:rsidP="00B46242">
            <w:pPr>
              <w:pStyle w:val="Default"/>
              <w:rPr>
                <w:rFonts w:ascii="Menoe Grotesque Pro Regular" w:eastAsia="Calibri" w:hAnsi="Menoe Grotesque Pro Regular" w:cs="Segoe UI"/>
                <w:sz w:val="18"/>
                <w:szCs w:val="18"/>
                <w:lang w:eastAsia="en-US"/>
              </w:rPr>
            </w:pPr>
          </w:p>
        </w:tc>
      </w:tr>
      <w:tr w:rsidR="00226DF4" w:rsidRPr="0083702D" w14:paraId="6A791E06" w14:textId="77777777" w:rsidTr="00B46242">
        <w:trPr>
          <w:trHeight w:val="733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B28C" w14:textId="595B4EC6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n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 xml:space="preserve">ov. 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4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8E9D1E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91B03F" w14:textId="77777777" w:rsidR="006E5C60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 xml:space="preserve">Fenntartható közösségi építészeti stratégiák 2. </w:t>
            </w:r>
          </w:p>
          <w:p w14:paraId="2D2E7632" w14:textId="274F653A" w:rsidR="00226DF4" w:rsidRPr="006E5C60" w:rsidRDefault="00226DF4" w:rsidP="003253BF">
            <w:pPr>
              <w:pStyle w:val="Default"/>
              <w:rPr>
                <w:rFonts w:ascii="Menoe Grotesque Pro Regular" w:eastAsia="Calibri" w:hAnsi="Menoe Grotesque Pro Regular" w:cs="Segoe UI"/>
                <w:sz w:val="18"/>
                <w:szCs w:val="18"/>
                <w:lang w:eastAsia="en-US"/>
              </w:rPr>
            </w:pPr>
          </w:p>
        </w:tc>
      </w:tr>
      <w:tr w:rsidR="00226DF4" w:rsidRPr="0083702D" w14:paraId="69160DDE" w14:textId="77777777" w:rsidTr="00B46242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3A5" w14:textId="2A6C87A6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n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ov. 1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1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2AD0BD" w14:textId="77777777" w:rsidR="00226DF4" w:rsidRPr="0083702D" w:rsidRDefault="00226DF4" w:rsidP="00226DF4">
            <w:pPr>
              <w:pStyle w:val="Default"/>
              <w:numPr>
                <w:ilvl w:val="0"/>
                <w:numId w:val="24"/>
              </w:numPr>
              <w:rPr>
                <w:rFonts w:ascii="Menoe Grotesque Pro Regular" w:eastAsia="Calibri" w:hAnsi="Menoe Grotesque Pro Regular" w:cs="Segoe U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8505AF1" w14:textId="77777777" w:rsidR="00D145E2" w:rsidRDefault="00D145E2" w:rsidP="00D145E2">
            <w:pPr>
              <w:pStyle w:val="Default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 xml:space="preserve">Innováció, kísérleti törekvések a közösségi építészetben 1. </w:t>
            </w:r>
          </w:p>
          <w:p w14:paraId="53324D44" w14:textId="77777777" w:rsidR="00226DF4" w:rsidRDefault="00226DF4" w:rsidP="00B46242">
            <w:pPr>
              <w:pStyle w:val="Default"/>
              <w:rPr>
                <w:rFonts w:ascii="Menoe Grotesque Pro Regular" w:eastAsia="Calibri" w:hAnsi="Menoe Grotesque Pro Regular" w:cs="Segoe UI"/>
                <w:color w:val="D9E2F3" w:themeColor="accent5" w:themeTint="33"/>
                <w:sz w:val="18"/>
                <w:szCs w:val="18"/>
                <w:lang w:eastAsia="en-US"/>
              </w:rPr>
            </w:pPr>
          </w:p>
          <w:p w14:paraId="6196966F" w14:textId="3DB7E754" w:rsidR="00B46242" w:rsidRPr="00D145E2" w:rsidRDefault="00B46242" w:rsidP="00B46242">
            <w:pPr>
              <w:pStyle w:val="Default"/>
              <w:rPr>
                <w:rFonts w:ascii="Menoe Grotesque Pro Regular" w:eastAsia="Calibri" w:hAnsi="Menoe Grotesque Pro Regular" w:cs="Segoe UI"/>
                <w:color w:val="D9E2F3" w:themeColor="accent5" w:themeTint="33"/>
                <w:sz w:val="18"/>
                <w:szCs w:val="18"/>
                <w:lang w:eastAsia="en-US"/>
              </w:rPr>
            </w:pPr>
          </w:p>
        </w:tc>
      </w:tr>
      <w:tr w:rsidR="00226DF4" w:rsidRPr="0083702D" w14:paraId="5E062248" w14:textId="77777777" w:rsidTr="00B46242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C318" w14:textId="365B6F9C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n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ov. 1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8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1053C0" w14:textId="77777777" w:rsidR="00226DF4" w:rsidRPr="0083702D" w:rsidRDefault="00226DF4" w:rsidP="003253BF">
            <w:pPr>
              <w:pStyle w:val="Default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2EAB50" w14:textId="77777777" w:rsidR="00D145E2" w:rsidRDefault="00D145E2" w:rsidP="00D145E2">
            <w:pPr>
              <w:autoSpaceDE w:val="0"/>
              <w:autoSpaceDN w:val="0"/>
              <w:adjustRightInd w:val="0"/>
              <w:rPr>
                <w:rFonts w:ascii="Menoe Grotesque Pro Regular" w:hAnsi="Menoe Grotesque Pro Regular" w:cs="Segoe UI"/>
                <w:sz w:val="18"/>
                <w:szCs w:val="18"/>
              </w:rPr>
            </w:pPr>
            <w:r w:rsidRPr="006E5C60">
              <w:rPr>
                <w:rFonts w:ascii="Menoe Grotesque Pro Regular" w:hAnsi="Menoe Grotesque Pro Regular" w:cs="Segoe UI"/>
                <w:sz w:val="18"/>
                <w:szCs w:val="18"/>
              </w:rPr>
              <w:t xml:space="preserve">Innováció, kísérleti törekvések a közösségi építészetben 2. </w:t>
            </w:r>
          </w:p>
          <w:p w14:paraId="49FFB2E1" w14:textId="77777777" w:rsidR="006E5C60" w:rsidRDefault="006E5C60" w:rsidP="00B46242">
            <w:pPr>
              <w:autoSpaceDE w:val="0"/>
              <w:autoSpaceDN w:val="0"/>
              <w:adjustRightInd w:val="0"/>
              <w:rPr>
                <w:rFonts w:ascii="Menoe Grotesque Pro Regular" w:eastAsia="Calibri" w:hAnsi="Menoe Grotesque Pro Regular" w:cs="Segoe UI"/>
                <w:sz w:val="18"/>
                <w:szCs w:val="18"/>
              </w:rPr>
            </w:pPr>
          </w:p>
          <w:p w14:paraId="5C69B308" w14:textId="4BCB1C0B" w:rsidR="00B46242" w:rsidRPr="006E5C60" w:rsidRDefault="00B46242" w:rsidP="00B46242">
            <w:pPr>
              <w:autoSpaceDE w:val="0"/>
              <w:autoSpaceDN w:val="0"/>
              <w:adjustRightInd w:val="0"/>
              <w:rPr>
                <w:rFonts w:ascii="Menoe Grotesque Pro Regular" w:eastAsia="Calibri" w:hAnsi="Menoe Grotesque Pro Regular" w:cs="Segoe UI"/>
                <w:sz w:val="18"/>
                <w:szCs w:val="18"/>
              </w:rPr>
            </w:pPr>
          </w:p>
        </w:tc>
      </w:tr>
      <w:tr w:rsidR="00226DF4" w:rsidRPr="0083702D" w14:paraId="27CD34AE" w14:textId="77777777" w:rsidTr="00854546">
        <w:trPr>
          <w:trHeight w:val="532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4FA1" w14:textId="568BD8CE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r w:rsidRPr="00B46242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n</w:t>
            </w:r>
            <w:r w:rsidR="00226DF4" w:rsidRPr="00B46242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ov. 2</w:t>
            </w:r>
            <w:r w:rsidR="00CB6496" w:rsidRPr="00B46242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5</w:t>
            </w:r>
            <w:r w:rsidR="00226DF4" w:rsidRPr="00B46242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A9DAB" w14:textId="77777777" w:rsidR="00226DF4" w:rsidRPr="0083702D" w:rsidRDefault="00226DF4" w:rsidP="003253BF">
            <w:pPr>
              <w:autoSpaceDE w:val="0"/>
              <w:autoSpaceDN w:val="0"/>
              <w:adjustRightInd w:val="0"/>
              <w:rPr>
                <w:rFonts w:ascii="Menoe Grotesque Pro Regular" w:hAnsi="Menoe Grotesque Pro Regular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579F" w14:textId="77777777" w:rsidR="006E5C60" w:rsidRDefault="005F052A" w:rsidP="00D145E2">
            <w:pPr>
              <w:autoSpaceDE w:val="0"/>
              <w:autoSpaceDN w:val="0"/>
              <w:adjustRightInd w:val="0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  <w:r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  <w:t>Összegzés. A vizsgáról</w:t>
            </w:r>
          </w:p>
          <w:p w14:paraId="4D04A6F7" w14:textId="77777777" w:rsidR="00B46242" w:rsidRDefault="00B46242" w:rsidP="00D145E2">
            <w:pPr>
              <w:autoSpaceDE w:val="0"/>
              <w:autoSpaceDN w:val="0"/>
              <w:adjustRightInd w:val="0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</w:p>
          <w:p w14:paraId="1A7F7C38" w14:textId="65D239EA" w:rsidR="00B46242" w:rsidRPr="006E5C60" w:rsidRDefault="00B46242" w:rsidP="00D145E2">
            <w:pPr>
              <w:autoSpaceDE w:val="0"/>
              <w:autoSpaceDN w:val="0"/>
              <w:adjustRightInd w:val="0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</w:p>
        </w:tc>
      </w:tr>
      <w:tr w:rsidR="00226DF4" w:rsidRPr="0083702D" w14:paraId="2931245F" w14:textId="77777777" w:rsidTr="00D145E2">
        <w:trPr>
          <w:trHeight w:val="532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C828" w14:textId="53F8D35C" w:rsidR="00226DF4" w:rsidRPr="0083702D" w:rsidRDefault="00E67407" w:rsidP="003253BF">
            <w:pP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</w:pPr>
            <w:r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d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 xml:space="preserve">ec. </w:t>
            </w:r>
            <w:r w:rsidR="00CB6496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2</w:t>
            </w:r>
            <w:r w:rsidR="00226DF4" w:rsidRPr="0083702D">
              <w:rPr>
                <w:rFonts w:ascii="Menoe Grotesque Pro Regular" w:hAnsi="Menoe Grotesque Pro Regular" w:cs="Segoe UI"/>
                <w:sz w:val="20"/>
                <w:szCs w:val="20"/>
                <w:lang w:val="cs-CZ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7C53" w14:textId="77777777" w:rsidR="00226DF4" w:rsidRPr="0083702D" w:rsidRDefault="00226DF4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lang w:eastAsia="hu-H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18EDE" w14:textId="77777777" w:rsidR="006E5C60" w:rsidRDefault="005F052A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  <w:r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  <w:t>Emlékezet-fenntarthatóság-innováció: meghívott előadók</w:t>
            </w:r>
          </w:p>
          <w:p w14:paraId="0ED5552C" w14:textId="46862D38" w:rsidR="00B46242" w:rsidRPr="006E5C60" w:rsidRDefault="00B46242" w:rsidP="003253BF">
            <w:pPr>
              <w:pStyle w:val="BodyText"/>
              <w:jc w:val="left"/>
              <w:rPr>
                <w:rFonts w:ascii="Menoe Grotesque Pro Regular" w:hAnsi="Menoe Grotesque Pro Regular" w:cs="Segoe UI"/>
                <w:sz w:val="18"/>
                <w:szCs w:val="18"/>
                <w:lang w:eastAsia="hu-HU"/>
              </w:rPr>
            </w:pPr>
          </w:p>
        </w:tc>
      </w:tr>
    </w:tbl>
    <w:p w14:paraId="5D4D0A81" w14:textId="77777777" w:rsidR="00226DF4" w:rsidRPr="0083702D" w:rsidRDefault="00226DF4" w:rsidP="00226DF4">
      <w:pPr>
        <w:rPr>
          <w:rFonts w:ascii="Menoe Grotesque Pro Regular" w:hAnsi="Menoe Grotesque Pro Regular"/>
          <w:sz w:val="20"/>
          <w:szCs w:val="20"/>
        </w:rPr>
      </w:pPr>
    </w:p>
    <w:p w14:paraId="3DB0C037" w14:textId="77777777" w:rsidR="0055379E" w:rsidRPr="0083702D" w:rsidRDefault="0055379E" w:rsidP="0055379E">
      <w:pPr>
        <w:rPr>
          <w:rFonts w:ascii="Menoe Grotesque Pro Regular" w:hAnsi="Menoe Grotesque Pro Regular"/>
          <w:sz w:val="20"/>
          <w:szCs w:val="20"/>
        </w:rPr>
      </w:pPr>
    </w:p>
    <w:p w14:paraId="40CADA11" w14:textId="4F396667" w:rsidR="0055379E" w:rsidRPr="00D465DD" w:rsidRDefault="0055379E" w:rsidP="00D465DD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D465DD">
        <w:rPr>
          <w:rFonts w:cs="Times New Roman"/>
          <w:sz w:val="20"/>
          <w:szCs w:val="20"/>
        </w:rPr>
        <w:t>Ajánlott irodalom:</w:t>
      </w:r>
    </w:p>
    <w:p w14:paraId="077DD930" w14:textId="77777777" w:rsidR="00B6374C" w:rsidRDefault="00B6374C" w:rsidP="0055379E">
      <w:pPr>
        <w:rPr>
          <w:rFonts w:ascii="Menoe Grotesque Pro Regular" w:hAnsi="Menoe Grotesque Pro Regular"/>
          <w:sz w:val="20"/>
          <w:szCs w:val="20"/>
        </w:rPr>
      </w:pPr>
    </w:p>
    <w:p w14:paraId="32CFB407" w14:textId="77777777" w:rsidR="00206C08" w:rsidRPr="00206C08" w:rsidRDefault="00206C08" w:rsidP="00206C08">
      <w:pPr>
        <w:rPr>
          <w:rFonts w:ascii="Menoe Grotesque Pro Regular" w:hAnsi="Menoe Grotesque Pro Regular"/>
          <w:sz w:val="20"/>
          <w:szCs w:val="20"/>
          <w:u w:val="single"/>
        </w:rPr>
      </w:pPr>
      <w:r w:rsidRPr="00206C08">
        <w:rPr>
          <w:rFonts w:ascii="Menoe Grotesque Pro Regular" w:hAnsi="Menoe Grotesque Pro Regular"/>
          <w:sz w:val="20"/>
          <w:szCs w:val="20"/>
          <w:u w:val="single"/>
        </w:rPr>
        <w:t>SEGÍTSÉG AZ ELŐADÁSSOROZATHOZ:</w:t>
      </w:r>
    </w:p>
    <w:p w14:paraId="6C74FA16" w14:textId="7512FAA9" w:rsidR="00206C08" w:rsidRPr="0083702D" w:rsidRDefault="005F052A" w:rsidP="00206C08">
      <w:pPr>
        <w:rPr>
          <w:rFonts w:ascii="Menoe Grotesque Pro Regular" w:hAnsi="Menoe Grotesque Pro Regular"/>
          <w:sz w:val="20"/>
          <w:szCs w:val="20"/>
        </w:rPr>
      </w:pPr>
      <w:r>
        <w:rPr>
          <w:rFonts w:ascii="Menoe Grotesque Pro Regular" w:hAnsi="Menoe Grotesque Pro Regular"/>
          <w:sz w:val="20"/>
          <w:szCs w:val="20"/>
        </w:rPr>
        <w:t>A</w:t>
      </w:r>
      <w:r w:rsidR="00206C08" w:rsidRPr="0083702D">
        <w:rPr>
          <w:rFonts w:ascii="Menoe Grotesque Pro Regular" w:hAnsi="Menoe Grotesque Pro Regular"/>
          <w:sz w:val="20"/>
          <w:szCs w:val="20"/>
        </w:rPr>
        <w:t xml:space="preserve">z előadássorozaton szóba kerülő épületek </w:t>
      </w:r>
      <w:hyperlink r:id="rId8" w:history="1">
        <w:proofErr w:type="spellStart"/>
        <w:r w:rsidR="00206C08" w:rsidRPr="002F55A8">
          <w:rPr>
            <w:rStyle w:val="Hyperlink"/>
            <w:rFonts w:ascii="Menoe Grotesque Pro Regular" w:hAnsi="Menoe Grotesque Pro Regular"/>
            <w:sz w:val="20"/>
            <w:szCs w:val="20"/>
          </w:rPr>
          <w:t>google</w:t>
        </w:r>
        <w:proofErr w:type="spellEnd"/>
        <w:r w:rsidR="00206C08" w:rsidRPr="002F55A8">
          <w:rPr>
            <w:rStyle w:val="Hyperlink"/>
            <w:rFonts w:ascii="Menoe Grotesque Pro Regular" w:hAnsi="Menoe Grotesque Pro Regular"/>
            <w:sz w:val="20"/>
            <w:szCs w:val="20"/>
          </w:rPr>
          <w:t>-térképen</w:t>
        </w:r>
      </w:hyperlink>
      <w:r w:rsidR="00206C08" w:rsidRPr="0083702D">
        <w:rPr>
          <w:rFonts w:ascii="Menoe Grotesque Pro Regular" w:hAnsi="Menoe Grotesque Pro Regular"/>
          <w:sz w:val="20"/>
          <w:szCs w:val="20"/>
        </w:rPr>
        <w:t xml:space="preserve"> és az </w:t>
      </w:r>
      <w:proofErr w:type="spellStart"/>
      <w:r w:rsidR="00206C08" w:rsidRPr="0083702D">
        <w:rPr>
          <w:rFonts w:ascii="Menoe Grotesque Pro Regular" w:hAnsi="Menoe Grotesque Pro Regular"/>
          <w:sz w:val="20"/>
          <w:szCs w:val="20"/>
        </w:rPr>
        <w:t>alapadatokat</w:t>
      </w:r>
      <w:proofErr w:type="spellEnd"/>
      <w:r w:rsidR="004D001B">
        <w:rPr>
          <w:rFonts w:ascii="Menoe Grotesque Pro Regular" w:hAnsi="Menoe Grotesque Pro Regular"/>
          <w:sz w:val="20"/>
          <w:szCs w:val="20"/>
        </w:rPr>
        <w:t>, főbb internetes elérhetőségeket</w:t>
      </w:r>
      <w:r w:rsidR="00206C08" w:rsidRPr="0083702D">
        <w:rPr>
          <w:rFonts w:ascii="Menoe Grotesque Pro Regular" w:hAnsi="Menoe Grotesque Pro Regular"/>
          <w:sz w:val="20"/>
          <w:szCs w:val="20"/>
        </w:rPr>
        <w:t xml:space="preserve"> tartalmazó </w:t>
      </w:r>
      <w:hyperlink r:id="rId9" w:history="1">
        <w:r w:rsidR="00206C08" w:rsidRPr="00AB062D">
          <w:rPr>
            <w:rStyle w:val="Hyperlink"/>
            <w:rFonts w:ascii="Menoe Grotesque Pro Regular" w:hAnsi="Menoe Grotesque Pro Regular"/>
            <w:sz w:val="20"/>
            <w:szCs w:val="20"/>
          </w:rPr>
          <w:t>táblázatban</w:t>
        </w:r>
      </w:hyperlink>
      <w:r w:rsidR="00206C08" w:rsidRPr="0083702D">
        <w:rPr>
          <w:rFonts w:ascii="Menoe Grotesque Pro Regular" w:hAnsi="Menoe Grotesque Pro Regular"/>
          <w:sz w:val="20"/>
          <w:szCs w:val="20"/>
        </w:rPr>
        <w:t xml:space="preserve"> lesznek elérhetők</w:t>
      </w:r>
      <w:r w:rsidR="00206C08">
        <w:rPr>
          <w:rFonts w:ascii="Menoe Grotesque Pro Regular" w:hAnsi="Menoe Grotesque Pro Regular"/>
          <w:sz w:val="20"/>
          <w:szCs w:val="20"/>
        </w:rPr>
        <w:t xml:space="preserve"> a félév során</w:t>
      </w:r>
      <w:r w:rsidR="00B6374C">
        <w:rPr>
          <w:rFonts w:ascii="Menoe Grotesque Pro Regular" w:hAnsi="Menoe Grotesque Pro Regular"/>
          <w:sz w:val="20"/>
          <w:szCs w:val="20"/>
        </w:rPr>
        <w:t>,</w:t>
      </w:r>
      <w:r w:rsidR="004D001B">
        <w:rPr>
          <w:rFonts w:ascii="Menoe Grotesque Pro Regular" w:hAnsi="Menoe Grotesque Pro Regular"/>
          <w:sz w:val="20"/>
          <w:szCs w:val="20"/>
        </w:rPr>
        <w:t xml:space="preserve"> hétről hétre történő fokozatos feltöltéssel. </w:t>
      </w:r>
      <w:r w:rsidR="00B6374C">
        <w:rPr>
          <w:rFonts w:ascii="Menoe Grotesque Pro Regular" w:hAnsi="Menoe Grotesque Pro Regular"/>
          <w:sz w:val="20"/>
          <w:szCs w:val="20"/>
        </w:rPr>
        <w:t xml:space="preserve"> </w:t>
      </w:r>
      <w:r w:rsidR="004D001B">
        <w:rPr>
          <w:rFonts w:ascii="Menoe Grotesque Pro Regular" w:hAnsi="Menoe Grotesque Pro Regular"/>
          <w:sz w:val="20"/>
          <w:szCs w:val="20"/>
        </w:rPr>
        <w:t xml:space="preserve">Minden </w:t>
      </w:r>
      <w:r w:rsidR="00B6374C">
        <w:rPr>
          <w:rFonts w:ascii="Menoe Grotesque Pro Regular" w:hAnsi="Menoe Grotesque Pro Regular"/>
          <w:sz w:val="20"/>
          <w:szCs w:val="20"/>
        </w:rPr>
        <w:t xml:space="preserve">előadást </w:t>
      </w:r>
      <w:r w:rsidR="004D001B">
        <w:rPr>
          <w:rFonts w:ascii="Menoe Grotesque Pro Regular" w:hAnsi="Menoe Grotesque Pro Regular"/>
          <w:sz w:val="20"/>
          <w:szCs w:val="20"/>
        </w:rPr>
        <w:t xml:space="preserve">feltöltünk </w:t>
      </w:r>
      <w:proofErr w:type="spellStart"/>
      <w:r w:rsidR="00B6374C">
        <w:rPr>
          <w:rFonts w:ascii="Menoe Grotesque Pro Regular" w:hAnsi="Menoe Grotesque Pro Regular"/>
          <w:sz w:val="20"/>
          <w:szCs w:val="20"/>
        </w:rPr>
        <w:t>pdf-ben</w:t>
      </w:r>
      <w:proofErr w:type="spellEnd"/>
      <w:r w:rsidR="00B6374C">
        <w:rPr>
          <w:rFonts w:ascii="Menoe Grotesque Pro Regular" w:hAnsi="Menoe Grotesque Pro Regular"/>
          <w:sz w:val="20"/>
          <w:szCs w:val="20"/>
        </w:rPr>
        <w:t xml:space="preserve"> a TEAMS-felületre</w:t>
      </w:r>
      <w:r w:rsidR="00206C08" w:rsidRPr="0083702D">
        <w:rPr>
          <w:rFonts w:ascii="Menoe Grotesque Pro Regular" w:hAnsi="Menoe Grotesque Pro Regular"/>
          <w:sz w:val="20"/>
          <w:szCs w:val="20"/>
        </w:rPr>
        <w:t>.</w:t>
      </w:r>
    </w:p>
    <w:p w14:paraId="0DADE0B3" w14:textId="77777777" w:rsidR="00206C08" w:rsidRDefault="00206C08" w:rsidP="00206C08">
      <w:pPr>
        <w:rPr>
          <w:rFonts w:ascii="Menoe Grotesque Pro Regular" w:hAnsi="Menoe Grotesque Pro Regular"/>
          <w:sz w:val="20"/>
          <w:szCs w:val="20"/>
        </w:rPr>
      </w:pPr>
    </w:p>
    <w:p w14:paraId="466F15F2" w14:textId="1C97FC11" w:rsidR="00206C08" w:rsidRPr="00206C08" w:rsidRDefault="00206C08" w:rsidP="00206C08">
      <w:pPr>
        <w:rPr>
          <w:rFonts w:ascii="Menoe Grotesque Pro Regular" w:hAnsi="Menoe Grotesque Pro Regular"/>
          <w:sz w:val="20"/>
          <w:szCs w:val="20"/>
          <w:u w:val="single"/>
        </w:rPr>
      </w:pPr>
      <w:r w:rsidRPr="00206C08">
        <w:rPr>
          <w:rFonts w:ascii="Menoe Grotesque Pro Regular" w:hAnsi="Menoe Grotesque Pro Regular"/>
          <w:sz w:val="20"/>
          <w:szCs w:val="20"/>
          <w:u w:val="single"/>
        </w:rPr>
        <w:t>OLVASS BELE!</w:t>
      </w:r>
    </w:p>
    <w:p w14:paraId="68124E81" w14:textId="77777777" w:rsidR="00206C08" w:rsidRPr="0083702D" w:rsidRDefault="004C430E" w:rsidP="00206C08">
      <w:pPr>
        <w:rPr>
          <w:rFonts w:ascii="Menoe Grotesque Pro Regular" w:hAnsi="Menoe Grotesque Pro Regular"/>
          <w:sz w:val="20"/>
          <w:szCs w:val="20"/>
        </w:rPr>
      </w:pPr>
      <w:hyperlink r:id="rId10" w:history="1">
        <w:proofErr w:type="spellStart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Cságoly</w:t>
        </w:r>
        <w:proofErr w:type="spellEnd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 xml:space="preserve"> Ferenc: Középületek, TERC, 2004</w:t>
        </w:r>
      </w:hyperlink>
    </w:p>
    <w:p w14:paraId="215A8920" w14:textId="77777777" w:rsidR="00206C08" w:rsidRPr="0083702D" w:rsidRDefault="004C430E" w:rsidP="00206C08">
      <w:pPr>
        <w:rPr>
          <w:rFonts w:ascii="Menoe Grotesque Pro Regular" w:hAnsi="Menoe Grotesque Pro Regular"/>
          <w:sz w:val="20"/>
          <w:szCs w:val="20"/>
        </w:rPr>
      </w:pPr>
      <w:hyperlink r:id="rId11" w:history="1"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Somogyi Krisztina-</w:t>
        </w:r>
        <w:proofErr w:type="spellStart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Klobusovszki</w:t>
        </w:r>
        <w:proofErr w:type="spellEnd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 xml:space="preserve"> Péter (</w:t>
        </w:r>
        <w:proofErr w:type="spellStart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szerk</w:t>
        </w:r>
        <w:proofErr w:type="spellEnd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.): Középületek közvetlen közelségben, Középülettervezési Tanszék, 2017</w:t>
        </w:r>
      </w:hyperlink>
    </w:p>
    <w:p w14:paraId="294B576F" w14:textId="77777777" w:rsidR="00206C08" w:rsidRPr="0083702D" w:rsidRDefault="00206C08" w:rsidP="00206C08">
      <w:pPr>
        <w:rPr>
          <w:rFonts w:ascii="Menoe Grotesque Pro Regular" w:hAnsi="Menoe Grotesque Pro Regular"/>
          <w:sz w:val="20"/>
          <w:szCs w:val="20"/>
        </w:rPr>
      </w:pP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Cságoly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 xml:space="preserve"> Ferenc: Három könyv az építészetről. A szépség, A hasznosság, A tartósság, Akadémiai Kiadó, 2013-14</w:t>
      </w:r>
    </w:p>
    <w:p w14:paraId="4A6609C0" w14:textId="77777777" w:rsidR="00206C08" w:rsidRPr="0083702D" w:rsidRDefault="00206C08" w:rsidP="00206C08">
      <w:pPr>
        <w:rPr>
          <w:rFonts w:ascii="Menoe Grotesque Pro Regular" w:hAnsi="Menoe Grotesque Pro Regular"/>
          <w:sz w:val="20"/>
          <w:szCs w:val="20"/>
        </w:rPr>
      </w:pPr>
      <w:proofErr w:type="spellStart"/>
      <w:r w:rsidRPr="0083702D">
        <w:rPr>
          <w:rFonts w:ascii="Menoe Grotesque Pro Regular" w:hAnsi="Menoe Grotesque Pro Regular"/>
          <w:sz w:val="20"/>
          <w:szCs w:val="20"/>
        </w:rPr>
        <w:lastRenderedPageBreak/>
        <w:t>Cságoly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 xml:space="preserve"> Ferenc: Építészet és kultúra I., II. Esszék az építészetről, kultúráról, művészekről és művekről, TERC 2019</w:t>
      </w:r>
    </w:p>
    <w:p w14:paraId="1E30B46D" w14:textId="77777777" w:rsidR="00206C08" w:rsidRDefault="00206C08" w:rsidP="00206C08">
      <w:pPr>
        <w:rPr>
          <w:rFonts w:ascii="Menoe Grotesque Pro Regular" w:hAnsi="Menoe Grotesque Pro Regular"/>
          <w:sz w:val="20"/>
          <w:szCs w:val="20"/>
        </w:rPr>
      </w:pPr>
    </w:p>
    <w:p w14:paraId="241527E9" w14:textId="4D866B20" w:rsidR="00206C08" w:rsidRPr="00206C08" w:rsidRDefault="00206C08" w:rsidP="00206C08">
      <w:pPr>
        <w:rPr>
          <w:rFonts w:ascii="Menoe Grotesque Pro Regular" w:hAnsi="Menoe Grotesque Pro Regular"/>
          <w:sz w:val="20"/>
          <w:szCs w:val="20"/>
          <w:u w:val="single"/>
        </w:rPr>
      </w:pPr>
      <w:r w:rsidRPr="00206C08">
        <w:rPr>
          <w:rFonts w:ascii="Menoe Grotesque Pro Regular" w:hAnsi="Menoe Grotesque Pro Regular"/>
          <w:sz w:val="20"/>
          <w:szCs w:val="20"/>
          <w:u w:val="single"/>
        </w:rPr>
        <w:t>TÁJÉKOZÓDJ BELŐLE!</w:t>
      </w:r>
    </w:p>
    <w:p w14:paraId="680D9D3D" w14:textId="77777777" w:rsidR="00206C08" w:rsidRPr="0083702D" w:rsidRDefault="004C430E" w:rsidP="00206C08">
      <w:pPr>
        <w:rPr>
          <w:rFonts w:ascii="Menoe Grotesque Pro Regular" w:hAnsi="Menoe Grotesque Pro Regular"/>
          <w:sz w:val="20"/>
          <w:szCs w:val="20"/>
        </w:rPr>
      </w:pPr>
      <w:hyperlink r:id="rId12" w:history="1"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 xml:space="preserve">PACE - Public </w:t>
        </w:r>
        <w:proofErr w:type="spellStart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Architecture</w:t>
        </w:r>
        <w:proofErr w:type="spellEnd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 xml:space="preserve"> in </w:t>
        </w:r>
        <w:proofErr w:type="spellStart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East-Central</w:t>
        </w:r>
        <w:proofErr w:type="spellEnd"/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 xml:space="preserve"> Europe</w:t>
        </w:r>
      </w:hyperlink>
    </w:p>
    <w:p w14:paraId="6D560A4B" w14:textId="77777777" w:rsidR="00206C08" w:rsidRPr="0083702D" w:rsidRDefault="004C430E" w:rsidP="00206C08">
      <w:pPr>
        <w:rPr>
          <w:rFonts w:ascii="Menoe Grotesque Pro Regular" w:hAnsi="Menoe Grotesque Pro Regular"/>
          <w:sz w:val="20"/>
          <w:szCs w:val="20"/>
        </w:rPr>
      </w:pPr>
      <w:hyperlink r:id="rId13" w:history="1"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Középületek - BME Középülettervezési Tanszék, Tankönyvfejlesztés</w:t>
        </w:r>
      </w:hyperlink>
    </w:p>
    <w:p w14:paraId="18D5D6FC" w14:textId="77777777" w:rsidR="00206C08" w:rsidRPr="0083702D" w:rsidRDefault="004C430E" w:rsidP="00206C08">
      <w:pPr>
        <w:ind w:left="142" w:hanging="142"/>
        <w:rPr>
          <w:rFonts w:ascii="Menoe Grotesque Pro Regular" w:hAnsi="Menoe Grotesque Pro Regular"/>
          <w:color w:val="0563C1" w:themeColor="hyperlink"/>
          <w:sz w:val="20"/>
          <w:szCs w:val="20"/>
          <w:u w:val="single"/>
        </w:rPr>
      </w:pPr>
      <w:hyperlink r:id="rId14" w:history="1">
        <w:r w:rsidR="00206C08" w:rsidRPr="0083702D">
          <w:rPr>
            <w:rStyle w:val="Hyperlink"/>
            <w:rFonts w:ascii="Menoe Grotesque Pro Regular" w:hAnsi="Menoe Grotesque Pro Regular"/>
            <w:sz w:val="20"/>
            <w:szCs w:val="20"/>
          </w:rPr>
          <w:t>Középülettervezés segédlet 2014</w:t>
        </w:r>
      </w:hyperlink>
    </w:p>
    <w:p w14:paraId="53ED0FB3" w14:textId="77777777" w:rsidR="00206C08" w:rsidRDefault="00206C08" w:rsidP="00206C08">
      <w:pPr>
        <w:rPr>
          <w:rFonts w:ascii="Menoe Grotesque Pro Regular" w:hAnsi="Menoe Grotesque Pro Regular"/>
          <w:sz w:val="20"/>
          <w:szCs w:val="20"/>
        </w:rPr>
      </w:pPr>
    </w:p>
    <w:p w14:paraId="5956B27A" w14:textId="6092DDB7" w:rsidR="00206C08" w:rsidRPr="00206C08" w:rsidRDefault="00206C08" w:rsidP="00206C08">
      <w:pPr>
        <w:rPr>
          <w:rFonts w:ascii="Menoe Grotesque Pro Regular" w:hAnsi="Menoe Grotesque Pro Regular"/>
          <w:sz w:val="20"/>
          <w:szCs w:val="20"/>
          <w:u w:val="single"/>
        </w:rPr>
      </w:pPr>
      <w:r w:rsidRPr="00206C08">
        <w:rPr>
          <w:rFonts w:ascii="Menoe Grotesque Pro Regular" w:hAnsi="Menoe Grotesque Pro Regular"/>
          <w:sz w:val="20"/>
          <w:szCs w:val="20"/>
          <w:u w:val="single"/>
        </w:rPr>
        <w:t>NE IJEDJ MEG, MOST CSAK HA MÉLYEBBEN ÉRDEKEL, DE ELŐBB-UTÓBB MINDENKÉPP:</w:t>
      </w:r>
    </w:p>
    <w:p w14:paraId="36F7B8C3" w14:textId="77777777" w:rsidR="0055379E" w:rsidRPr="0083702D" w:rsidRDefault="0055379E" w:rsidP="0055379E">
      <w:pPr>
        <w:rPr>
          <w:rFonts w:ascii="Menoe Grotesque Pro Regular" w:hAnsi="Menoe Grotesque Pro Regular"/>
          <w:sz w:val="20"/>
          <w:szCs w:val="20"/>
        </w:rPr>
      </w:pPr>
      <w:r w:rsidRPr="0083702D">
        <w:rPr>
          <w:rFonts w:ascii="Menoe Grotesque Pro Regular" w:hAnsi="Menoe Grotesque Pro Regular"/>
          <w:sz w:val="20"/>
          <w:szCs w:val="20"/>
        </w:rPr>
        <w:t>Kerékgyártó Béla (</w:t>
      </w: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szerk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>.): A mérhető és a mérhetetlen. (Építészeti írások a huszadik századból), TERC 2004</w:t>
      </w:r>
    </w:p>
    <w:p w14:paraId="5877CFA1" w14:textId="77777777" w:rsidR="0055379E" w:rsidRPr="0083702D" w:rsidRDefault="0055379E" w:rsidP="0055379E">
      <w:pPr>
        <w:rPr>
          <w:rFonts w:ascii="Menoe Grotesque Pro Regular" w:hAnsi="Menoe Grotesque Pro Regular"/>
          <w:sz w:val="20"/>
          <w:szCs w:val="20"/>
        </w:rPr>
      </w:pP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Moravánszky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 xml:space="preserve"> Ákos-M. Gyöngy Katalin: Monumentalitás - Építészetelmélet a 20. században, Kritikai antológia, TERC, 2006</w:t>
      </w:r>
    </w:p>
    <w:p w14:paraId="07653593" w14:textId="77777777" w:rsidR="0055379E" w:rsidRPr="0083702D" w:rsidRDefault="0055379E" w:rsidP="0055379E">
      <w:pPr>
        <w:rPr>
          <w:rFonts w:ascii="Menoe Grotesque Pro Regular" w:hAnsi="Menoe Grotesque Pro Regular"/>
          <w:sz w:val="20"/>
          <w:szCs w:val="20"/>
        </w:rPr>
      </w:pP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Moravánszky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 xml:space="preserve"> Ákos-M. Gyöngy Katalin: A tér - Építészetelmélet a 20. században, Kritikai antológia, TERC, 2007</w:t>
      </w:r>
    </w:p>
    <w:p w14:paraId="50C4F2F6" w14:textId="77777777" w:rsidR="0055379E" w:rsidRPr="0083702D" w:rsidRDefault="0055379E" w:rsidP="0055379E">
      <w:pPr>
        <w:rPr>
          <w:rFonts w:ascii="Menoe Grotesque Pro Regular" w:hAnsi="Menoe Grotesque Pro Regular"/>
          <w:sz w:val="20"/>
          <w:szCs w:val="20"/>
        </w:rPr>
      </w:pP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Moravánszky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 xml:space="preserve"> Ákos-M. Gyöngy Katalin: A stílus - Építészetelmélet a 20. században, Kritikai antológia, TERC, 2009</w:t>
      </w:r>
    </w:p>
    <w:p w14:paraId="2EA9A7CD" w14:textId="77777777" w:rsidR="0055379E" w:rsidRPr="0083702D" w:rsidRDefault="0055379E" w:rsidP="0055379E">
      <w:pPr>
        <w:rPr>
          <w:rFonts w:ascii="Menoe Grotesque Pro Regular" w:hAnsi="Menoe Grotesque Pro Regular"/>
          <w:sz w:val="20"/>
          <w:szCs w:val="20"/>
        </w:rPr>
      </w:pP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Moravánszky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 xml:space="preserve"> Ákos: Technika és természet - Építészetelmélet a 20. században, Kritikai antológia, TERC, 2013</w:t>
      </w:r>
    </w:p>
    <w:p w14:paraId="3D97348C" w14:textId="77777777" w:rsidR="0055379E" w:rsidRPr="0083702D" w:rsidRDefault="0055379E" w:rsidP="0055379E">
      <w:pPr>
        <w:rPr>
          <w:rFonts w:ascii="Menoe Grotesque Pro Regular" w:hAnsi="Menoe Grotesque Pro Regular"/>
          <w:sz w:val="20"/>
          <w:szCs w:val="20"/>
        </w:rPr>
      </w:pP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Kenneth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 xml:space="preserve"> </w:t>
      </w:r>
      <w:proofErr w:type="spellStart"/>
      <w:r w:rsidRPr="0083702D">
        <w:rPr>
          <w:rFonts w:ascii="Menoe Grotesque Pro Regular" w:hAnsi="Menoe Grotesque Pro Regular"/>
          <w:sz w:val="20"/>
          <w:szCs w:val="20"/>
        </w:rPr>
        <w:t>Frampton</w:t>
      </w:r>
      <w:proofErr w:type="spellEnd"/>
      <w:r w:rsidRPr="0083702D">
        <w:rPr>
          <w:rFonts w:ascii="Menoe Grotesque Pro Regular" w:hAnsi="Menoe Grotesque Pro Regular"/>
          <w:sz w:val="20"/>
          <w:szCs w:val="20"/>
        </w:rPr>
        <w:t>: A modern építészet kritikai története - 2., bővített kiadás, TERC 2009</w:t>
      </w:r>
    </w:p>
    <w:p w14:paraId="05258759" w14:textId="0DD6CABA" w:rsidR="004D001B" w:rsidRDefault="004D001B" w:rsidP="00226DF4">
      <w:pPr>
        <w:rPr>
          <w:rFonts w:ascii="Menoe Grotesque Pro Regular" w:hAnsi="Menoe Grotesque Pro Regular"/>
          <w:sz w:val="20"/>
          <w:szCs w:val="20"/>
        </w:rPr>
      </w:pPr>
    </w:p>
    <w:p w14:paraId="65DDFC05" w14:textId="77777777" w:rsidR="00653E1B" w:rsidRDefault="00653E1B" w:rsidP="00226DF4">
      <w:pPr>
        <w:rPr>
          <w:rFonts w:ascii="Menoe Grotesque Pro Regular" w:hAnsi="Menoe Grotesque Pro Regular"/>
          <w:sz w:val="20"/>
          <w:szCs w:val="20"/>
        </w:rPr>
      </w:pPr>
    </w:p>
    <w:p w14:paraId="2285E61D" w14:textId="4EEC15B2" w:rsidR="006E5C60" w:rsidRPr="00D465DD" w:rsidRDefault="006E5C60" w:rsidP="00D465DD">
      <w:pPr>
        <w:pStyle w:val="kenyr"/>
        <w:shd w:val="clear" w:color="auto" w:fill="D9D9D9" w:themeFill="background1" w:themeFillShade="D9"/>
        <w:rPr>
          <w:rFonts w:cs="Times New Roman"/>
          <w:sz w:val="20"/>
          <w:szCs w:val="20"/>
        </w:rPr>
      </w:pPr>
      <w:r w:rsidRPr="00D465DD">
        <w:rPr>
          <w:rFonts w:cs="Times New Roman"/>
          <w:sz w:val="20"/>
          <w:szCs w:val="20"/>
        </w:rPr>
        <w:t xml:space="preserve">Tantárgykövetelmények: </w:t>
      </w:r>
    </w:p>
    <w:p w14:paraId="574002E6" w14:textId="77777777" w:rsidR="00653E1B" w:rsidRDefault="00653E1B" w:rsidP="0055379E">
      <w:pPr>
        <w:pStyle w:val="NormalWeb"/>
        <w:spacing w:before="0" w:beforeAutospacing="0" w:after="0" w:afterAutospacing="0"/>
        <w:rPr>
          <w:rFonts w:ascii="Menoe Grotesque Pro Regular" w:hAnsi="Menoe Grotesque Pro Regular"/>
          <w:sz w:val="20"/>
          <w:szCs w:val="20"/>
          <w:highlight w:val="yellow"/>
        </w:rPr>
      </w:pPr>
    </w:p>
    <w:p w14:paraId="45DAD560" w14:textId="0317648D" w:rsidR="00206C08" w:rsidRPr="005F052A" w:rsidRDefault="006E5C60" w:rsidP="0055379E">
      <w:pPr>
        <w:pStyle w:val="NormalWeb"/>
        <w:spacing w:before="0" w:beforeAutospacing="0" w:after="0" w:afterAutospacing="0"/>
        <w:rPr>
          <w:rFonts w:ascii="Menoe Grotesque Pro Regular" w:hAnsi="Menoe Grotesque Pro Regular"/>
          <w:sz w:val="20"/>
          <w:szCs w:val="20"/>
        </w:rPr>
      </w:pPr>
      <w:r w:rsidRPr="005F052A">
        <w:rPr>
          <w:rFonts w:ascii="Menoe Grotesque Pro Regular" w:hAnsi="Menoe Grotesque Pro Regular"/>
          <w:sz w:val="20"/>
          <w:szCs w:val="20"/>
        </w:rPr>
        <w:t xml:space="preserve">A tantárgy teljesítésének feltétele a sikeres </w:t>
      </w:r>
      <w:r w:rsidR="00B6374C" w:rsidRPr="005F052A">
        <w:rPr>
          <w:rFonts w:ascii="Menoe Grotesque Pro Regular" w:hAnsi="Menoe Grotesque Pro Regular"/>
          <w:sz w:val="20"/>
          <w:szCs w:val="20"/>
        </w:rPr>
        <w:t xml:space="preserve">szóbeli vizsga lenne, </w:t>
      </w:r>
      <w:r w:rsidR="005F052A" w:rsidRPr="005F052A">
        <w:rPr>
          <w:rFonts w:ascii="Menoe Grotesque Pro Regular" w:hAnsi="Menoe Grotesque Pro Regular"/>
          <w:sz w:val="20"/>
          <w:szCs w:val="20"/>
        </w:rPr>
        <w:t xml:space="preserve">amennyiben a járványügyi helyzet lehetővé teszi. Egyéb esetben vizsgahelyettesítő írásbeli feladattal teljesíthető a tárgy. </w:t>
      </w:r>
      <w:r w:rsidR="00653E1B" w:rsidRPr="005F052A">
        <w:rPr>
          <w:rFonts w:ascii="Menoe Grotesque Pro Regular" w:hAnsi="Menoe Grotesque Pro Regular"/>
          <w:sz w:val="20"/>
          <w:szCs w:val="20"/>
        </w:rPr>
        <w:t xml:space="preserve">A vizsga </w:t>
      </w:r>
      <w:r w:rsidR="004D001B" w:rsidRPr="005F052A">
        <w:rPr>
          <w:rFonts w:ascii="Menoe Grotesque Pro Regular" w:hAnsi="Menoe Grotesque Pro Regular"/>
          <w:sz w:val="20"/>
          <w:szCs w:val="20"/>
        </w:rPr>
        <w:t xml:space="preserve">konkrét </w:t>
      </w:r>
      <w:r w:rsidR="00653E1B" w:rsidRPr="005F052A">
        <w:rPr>
          <w:rFonts w:ascii="Menoe Grotesque Pro Regular" w:hAnsi="Menoe Grotesque Pro Regular"/>
          <w:sz w:val="20"/>
          <w:szCs w:val="20"/>
        </w:rPr>
        <w:t>típusa a vírushelyzet függvényében a félév során kerül meghatározásra.</w:t>
      </w:r>
      <w:r w:rsidRPr="005F052A">
        <w:rPr>
          <w:rFonts w:ascii="Menoe Grotesque Pro Regular" w:hAnsi="Menoe Grotesque Pro Regular"/>
          <w:sz w:val="20"/>
          <w:szCs w:val="20"/>
        </w:rPr>
        <w:t xml:space="preserve"> </w:t>
      </w:r>
    </w:p>
    <w:p w14:paraId="778490FA" w14:textId="48FCD88B" w:rsidR="00EE14DC" w:rsidRPr="005F052A" w:rsidRDefault="00EE14DC" w:rsidP="0055379E">
      <w:pPr>
        <w:rPr>
          <w:rFonts w:ascii="Menoe Grotesque Pro Regular" w:hAnsi="Menoe Grotesque Pro Regular"/>
          <w:sz w:val="20"/>
          <w:szCs w:val="20"/>
        </w:rPr>
      </w:pPr>
    </w:p>
    <w:p w14:paraId="1497F0F6" w14:textId="3F682174" w:rsidR="00EE14DC" w:rsidRDefault="00EE14DC" w:rsidP="005103D0">
      <w:pPr>
        <w:pStyle w:val="NormalWeb"/>
        <w:spacing w:before="0" w:beforeAutospacing="0" w:after="0" w:afterAutospacing="0"/>
        <w:rPr>
          <w:rFonts w:ascii="Menoe Grotesque Pro Regular" w:hAnsi="Menoe Grotesque Pro Regular"/>
          <w:sz w:val="20"/>
          <w:szCs w:val="20"/>
        </w:rPr>
      </w:pPr>
      <w:r w:rsidRPr="005F052A">
        <w:rPr>
          <w:rFonts w:ascii="Menoe Grotesque Pro Regular" w:hAnsi="Menoe Grotesque Pro Regular"/>
          <w:sz w:val="20"/>
          <w:szCs w:val="20"/>
        </w:rPr>
        <w:t>Az osztályozás a</w:t>
      </w:r>
      <w:r w:rsidR="004D001B" w:rsidRPr="005F052A">
        <w:rPr>
          <w:rFonts w:ascii="Menoe Grotesque Pro Regular" w:hAnsi="Menoe Grotesque Pro Regular"/>
          <w:sz w:val="20"/>
          <w:szCs w:val="20"/>
        </w:rPr>
        <w:t xml:space="preserve"> vizsgán kapott </w:t>
      </w:r>
      <w:r w:rsidRPr="005F052A">
        <w:rPr>
          <w:rFonts w:ascii="Menoe Grotesque Pro Regular" w:hAnsi="Menoe Grotesque Pro Regular"/>
          <w:sz w:val="20"/>
          <w:szCs w:val="20"/>
        </w:rPr>
        <w:t>pontok alapjá</w:t>
      </w:r>
      <w:r w:rsidR="004D001B" w:rsidRPr="005F052A">
        <w:rPr>
          <w:rFonts w:ascii="Menoe Grotesque Pro Regular" w:hAnsi="Menoe Grotesque Pro Regular"/>
          <w:sz w:val="20"/>
          <w:szCs w:val="20"/>
        </w:rPr>
        <w:t>n</w:t>
      </w:r>
      <w:r w:rsidRPr="005F052A">
        <w:rPr>
          <w:rFonts w:ascii="Menoe Grotesque Pro Regular" w:hAnsi="Menoe Grotesque Pro Regular"/>
          <w:sz w:val="20"/>
          <w:szCs w:val="20"/>
        </w:rPr>
        <w:t>: 0-60 elégtelen / 60-70 elégséges / 70-80 közepes / 80-90 jó / 90-100 jeles</w:t>
      </w:r>
      <w:r w:rsidRPr="006E5C60">
        <w:rPr>
          <w:rFonts w:ascii="Menoe Grotesque Pro Regular" w:hAnsi="Menoe Grotesque Pro Regular"/>
          <w:sz w:val="20"/>
          <w:szCs w:val="20"/>
        </w:rPr>
        <w:t xml:space="preserve"> </w:t>
      </w:r>
    </w:p>
    <w:p w14:paraId="270C286F" w14:textId="77777777" w:rsidR="00EE14DC" w:rsidRDefault="00EE14DC" w:rsidP="0055379E">
      <w:pPr>
        <w:rPr>
          <w:rFonts w:ascii="Menoe Grotesque Pro Regular" w:hAnsi="Menoe Grotesque Pro Regular"/>
          <w:sz w:val="20"/>
          <w:szCs w:val="20"/>
        </w:rPr>
      </w:pPr>
    </w:p>
    <w:p w14:paraId="7109ACB2" w14:textId="77777777" w:rsidR="0026122D" w:rsidRDefault="0026122D" w:rsidP="00226DF4">
      <w:pPr>
        <w:rPr>
          <w:rFonts w:ascii="Menoe Grotesque Pro Regular" w:hAnsi="Menoe Grotesque Pro Regular"/>
          <w:sz w:val="20"/>
          <w:szCs w:val="20"/>
        </w:rPr>
      </w:pPr>
    </w:p>
    <w:sectPr w:rsidR="0026122D" w:rsidSect="00306F1E">
      <w:headerReference w:type="default" r:id="rId15"/>
      <w:pgSz w:w="11900" w:h="16840"/>
      <w:pgMar w:top="1985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1D2A" w14:textId="77777777" w:rsidR="004C430E" w:rsidRDefault="004C430E" w:rsidP="00117787">
      <w:r>
        <w:separator/>
      </w:r>
    </w:p>
  </w:endnote>
  <w:endnote w:type="continuationSeparator" w:id="0">
    <w:p w14:paraId="1A04FA9A" w14:textId="77777777" w:rsidR="004C430E" w:rsidRDefault="004C430E" w:rsidP="001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noe Grotesque Pro Regular">
    <w:altName w:val="﷽﷽﷽﷽﷽﷽﷽﷽otesque Pro Regular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F8DD" w14:textId="77777777" w:rsidR="004C430E" w:rsidRDefault="004C430E" w:rsidP="00117787">
      <w:r>
        <w:separator/>
      </w:r>
    </w:p>
  </w:footnote>
  <w:footnote w:type="continuationSeparator" w:id="0">
    <w:p w14:paraId="2F447585" w14:textId="77777777" w:rsidR="004C430E" w:rsidRDefault="004C430E" w:rsidP="0011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4FD4" w14:textId="5CF4AD7E" w:rsidR="00306F1E" w:rsidRDefault="00306F1E" w:rsidP="00117787">
    <w:pPr>
      <w:pStyle w:val="Header"/>
      <w:jc w:val="right"/>
    </w:pPr>
    <w:r>
      <w:rPr>
        <w:noProof/>
        <w:lang w:val="en-US"/>
      </w:rPr>
      <w:drawing>
        <wp:inline distT="0" distB="0" distL="0" distR="0" wp14:anchorId="438C8A6A" wp14:editId="31B09FEE">
          <wp:extent cx="1440000" cy="221821"/>
          <wp:effectExtent l="0" t="0" r="8255" b="6985"/>
          <wp:docPr id="7" name="Picture 3" descr="Macintosh HD:Users:akospolgardi:Dropbox:work:graphic design:2016 01 - Közép70:arculat:kozep-grafikai_arculat:kozep-logo-hor-H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kospolgardi:Dropbox:work:graphic design:2016 01 - Közép70:arculat:kozep-grafikai_arculat:kozep-logo-hor-HU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2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543C4" w14:textId="77777777" w:rsidR="00306F1E" w:rsidRDefault="00306F1E" w:rsidP="00117787">
    <w:pPr>
      <w:pStyle w:val="Header"/>
      <w:jc w:val="right"/>
    </w:pPr>
  </w:p>
  <w:p w14:paraId="4335658F" w14:textId="77777777" w:rsidR="00306F1E" w:rsidRDefault="00306F1E" w:rsidP="001177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966"/>
    <w:multiLevelType w:val="hybridMultilevel"/>
    <w:tmpl w:val="11AA2ACC"/>
    <w:lvl w:ilvl="0" w:tplc="615211B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1B9"/>
    <w:multiLevelType w:val="hybridMultilevel"/>
    <w:tmpl w:val="1BEA5594"/>
    <w:lvl w:ilvl="0" w:tplc="1ED43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7F45"/>
    <w:multiLevelType w:val="hybridMultilevel"/>
    <w:tmpl w:val="B9D00552"/>
    <w:lvl w:ilvl="0" w:tplc="6C3CB1A6">
      <w:numFmt w:val="bullet"/>
      <w:lvlText w:val="-"/>
      <w:lvlJc w:val="left"/>
      <w:pPr>
        <w:ind w:left="720" w:hanging="360"/>
      </w:pPr>
      <w:rPr>
        <w:rFonts w:ascii="Menoe Grotesque Pro Regular" w:eastAsia="Times New Roman" w:hAnsi="Menoe Grotesque Pro Regular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860"/>
    <w:multiLevelType w:val="hybridMultilevel"/>
    <w:tmpl w:val="B9A467C6"/>
    <w:lvl w:ilvl="0" w:tplc="AADC2668">
      <w:numFmt w:val="bullet"/>
      <w:lvlText w:val="-"/>
      <w:lvlJc w:val="left"/>
      <w:pPr>
        <w:ind w:left="720" w:hanging="360"/>
      </w:pPr>
      <w:rPr>
        <w:rFonts w:ascii="Menoe Grotesque Pro Regular" w:eastAsia="Times New Roman" w:hAnsi="Menoe Grotesque Pro Regular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50157"/>
    <w:multiLevelType w:val="hybridMultilevel"/>
    <w:tmpl w:val="8C0E9238"/>
    <w:lvl w:ilvl="0" w:tplc="80C81082">
      <w:start w:val="3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418"/>
    <w:multiLevelType w:val="hybridMultilevel"/>
    <w:tmpl w:val="6ECC18A0"/>
    <w:lvl w:ilvl="0" w:tplc="481EFAAE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16C2"/>
    <w:multiLevelType w:val="hybridMultilevel"/>
    <w:tmpl w:val="398642CA"/>
    <w:lvl w:ilvl="0" w:tplc="9440F3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0206"/>
    <w:multiLevelType w:val="hybridMultilevel"/>
    <w:tmpl w:val="897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714"/>
    <w:multiLevelType w:val="hybridMultilevel"/>
    <w:tmpl w:val="7EE470EA"/>
    <w:lvl w:ilvl="0" w:tplc="D1D0B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1876"/>
    <w:multiLevelType w:val="hybridMultilevel"/>
    <w:tmpl w:val="CF883436"/>
    <w:lvl w:ilvl="0" w:tplc="82ECFC1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B4762E"/>
    <w:multiLevelType w:val="hybridMultilevel"/>
    <w:tmpl w:val="2A4ACDB8"/>
    <w:lvl w:ilvl="0" w:tplc="B49EC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16D1"/>
    <w:multiLevelType w:val="hybridMultilevel"/>
    <w:tmpl w:val="D62258B8"/>
    <w:lvl w:ilvl="0" w:tplc="F89047C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74AE"/>
    <w:multiLevelType w:val="hybridMultilevel"/>
    <w:tmpl w:val="F1A61F9A"/>
    <w:lvl w:ilvl="0" w:tplc="15ACA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0020F"/>
    <w:multiLevelType w:val="hybridMultilevel"/>
    <w:tmpl w:val="CD52460C"/>
    <w:lvl w:ilvl="0" w:tplc="38DEE9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62D47"/>
    <w:multiLevelType w:val="hybridMultilevel"/>
    <w:tmpl w:val="325E9660"/>
    <w:lvl w:ilvl="0" w:tplc="77207E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77D81"/>
    <w:multiLevelType w:val="hybridMultilevel"/>
    <w:tmpl w:val="8DECFAB4"/>
    <w:lvl w:ilvl="0" w:tplc="F43AF7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6BDE"/>
    <w:multiLevelType w:val="hybridMultilevel"/>
    <w:tmpl w:val="BE00BB9C"/>
    <w:lvl w:ilvl="0" w:tplc="8E06F1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DDC"/>
    <w:multiLevelType w:val="hybridMultilevel"/>
    <w:tmpl w:val="DAF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0AF7"/>
    <w:multiLevelType w:val="hybridMultilevel"/>
    <w:tmpl w:val="AE2EC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D795D"/>
    <w:multiLevelType w:val="hybridMultilevel"/>
    <w:tmpl w:val="2B862640"/>
    <w:lvl w:ilvl="0" w:tplc="309E66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B3962"/>
    <w:multiLevelType w:val="hybridMultilevel"/>
    <w:tmpl w:val="847639CA"/>
    <w:lvl w:ilvl="0" w:tplc="432095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E1BFF"/>
    <w:multiLevelType w:val="hybridMultilevel"/>
    <w:tmpl w:val="3B5A5D9C"/>
    <w:lvl w:ilvl="0" w:tplc="C28C2F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06D0C"/>
    <w:multiLevelType w:val="hybridMultilevel"/>
    <w:tmpl w:val="F1668144"/>
    <w:lvl w:ilvl="0" w:tplc="6BB80674">
      <w:start w:val="1971"/>
      <w:numFmt w:val="bullet"/>
      <w:lvlText w:val="E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B2123"/>
    <w:multiLevelType w:val="hybridMultilevel"/>
    <w:tmpl w:val="452E7CFE"/>
    <w:lvl w:ilvl="0" w:tplc="E9C6019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566A7"/>
    <w:multiLevelType w:val="hybridMultilevel"/>
    <w:tmpl w:val="3EAA6812"/>
    <w:lvl w:ilvl="0" w:tplc="A1B05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16969"/>
    <w:multiLevelType w:val="hybridMultilevel"/>
    <w:tmpl w:val="6B702636"/>
    <w:lvl w:ilvl="0" w:tplc="8250AECC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17"/>
  </w:num>
  <w:num w:numId="14">
    <w:abstractNumId w:val="20"/>
  </w:num>
  <w:num w:numId="15">
    <w:abstractNumId w:val="23"/>
  </w:num>
  <w:num w:numId="16">
    <w:abstractNumId w:val="25"/>
  </w:num>
  <w:num w:numId="17">
    <w:abstractNumId w:val="4"/>
  </w:num>
  <w:num w:numId="18">
    <w:abstractNumId w:val="24"/>
  </w:num>
  <w:num w:numId="19">
    <w:abstractNumId w:val="18"/>
  </w:num>
  <w:num w:numId="20">
    <w:abstractNumId w:val="11"/>
  </w:num>
  <w:num w:numId="21">
    <w:abstractNumId w:val="0"/>
  </w:num>
  <w:num w:numId="22">
    <w:abstractNumId w:val="22"/>
  </w:num>
  <w:num w:numId="23">
    <w:abstractNumId w:val="5"/>
  </w:num>
  <w:num w:numId="24">
    <w:abstractNumId w:val="9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85"/>
    <w:rsid w:val="00001F90"/>
    <w:rsid w:val="00003510"/>
    <w:rsid w:val="00011AB5"/>
    <w:rsid w:val="00045112"/>
    <w:rsid w:val="00050A84"/>
    <w:rsid w:val="00051FEC"/>
    <w:rsid w:val="00054C94"/>
    <w:rsid w:val="00055DAF"/>
    <w:rsid w:val="00055FA3"/>
    <w:rsid w:val="00071A0E"/>
    <w:rsid w:val="00085267"/>
    <w:rsid w:val="000A1A0B"/>
    <w:rsid w:val="000A3062"/>
    <w:rsid w:val="000A4BCC"/>
    <w:rsid w:val="000C0555"/>
    <w:rsid w:val="000D2137"/>
    <w:rsid w:val="000D217D"/>
    <w:rsid w:val="000E3BEA"/>
    <w:rsid w:val="000F12B3"/>
    <w:rsid w:val="000F15D5"/>
    <w:rsid w:val="00112C00"/>
    <w:rsid w:val="00117787"/>
    <w:rsid w:val="00134572"/>
    <w:rsid w:val="00136C91"/>
    <w:rsid w:val="00140CAD"/>
    <w:rsid w:val="00153BAD"/>
    <w:rsid w:val="001626BB"/>
    <w:rsid w:val="00171624"/>
    <w:rsid w:val="00171B8D"/>
    <w:rsid w:val="001764FC"/>
    <w:rsid w:val="00177C72"/>
    <w:rsid w:val="0018627D"/>
    <w:rsid w:val="00192B0A"/>
    <w:rsid w:val="00196DE4"/>
    <w:rsid w:val="001A7071"/>
    <w:rsid w:val="001B1892"/>
    <w:rsid w:val="001B5031"/>
    <w:rsid w:val="001B79CD"/>
    <w:rsid w:val="001C4CD8"/>
    <w:rsid w:val="001C4D5C"/>
    <w:rsid w:val="001C666A"/>
    <w:rsid w:val="001D05B4"/>
    <w:rsid w:val="001E3F09"/>
    <w:rsid w:val="001E5DF9"/>
    <w:rsid w:val="001F20A4"/>
    <w:rsid w:val="001F35E7"/>
    <w:rsid w:val="001F35EF"/>
    <w:rsid w:val="001F6070"/>
    <w:rsid w:val="001F7CBB"/>
    <w:rsid w:val="00200B94"/>
    <w:rsid w:val="00200F31"/>
    <w:rsid w:val="002023F4"/>
    <w:rsid w:val="00206C08"/>
    <w:rsid w:val="002122BF"/>
    <w:rsid w:val="00214E6C"/>
    <w:rsid w:val="00226DF4"/>
    <w:rsid w:val="00250426"/>
    <w:rsid w:val="00251466"/>
    <w:rsid w:val="0025634F"/>
    <w:rsid w:val="0026122D"/>
    <w:rsid w:val="00276148"/>
    <w:rsid w:val="00283544"/>
    <w:rsid w:val="00285E20"/>
    <w:rsid w:val="00292DCF"/>
    <w:rsid w:val="002B2E64"/>
    <w:rsid w:val="002B63C1"/>
    <w:rsid w:val="002C17D8"/>
    <w:rsid w:val="002C25A5"/>
    <w:rsid w:val="002D3C82"/>
    <w:rsid w:val="002D3D1E"/>
    <w:rsid w:val="002E606A"/>
    <w:rsid w:val="002E7D5E"/>
    <w:rsid w:val="002F55A8"/>
    <w:rsid w:val="00300654"/>
    <w:rsid w:val="003025C4"/>
    <w:rsid w:val="00304D7F"/>
    <w:rsid w:val="00304D96"/>
    <w:rsid w:val="00306F1E"/>
    <w:rsid w:val="0032000F"/>
    <w:rsid w:val="00324977"/>
    <w:rsid w:val="00325BEB"/>
    <w:rsid w:val="00326535"/>
    <w:rsid w:val="0033273B"/>
    <w:rsid w:val="00333525"/>
    <w:rsid w:val="00336B4E"/>
    <w:rsid w:val="00341572"/>
    <w:rsid w:val="0035083D"/>
    <w:rsid w:val="00353498"/>
    <w:rsid w:val="00362C3D"/>
    <w:rsid w:val="003649E5"/>
    <w:rsid w:val="00371ADC"/>
    <w:rsid w:val="00375A2A"/>
    <w:rsid w:val="00380E6D"/>
    <w:rsid w:val="00383590"/>
    <w:rsid w:val="00383EAC"/>
    <w:rsid w:val="003863F9"/>
    <w:rsid w:val="00396BF2"/>
    <w:rsid w:val="003A3A93"/>
    <w:rsid w:val="003A3FD0"/>
    <w:rsid w:val="003B1CFA"/>
    <w:rsid w:val="003B4EFB"/>
    <w:rsid w:val="003C1DEA"/>
    <w:rsid w:val="003C34C7"/>
    <w:rsid w:val="003C4F72"/>
    <w:rsid w:val="003E49F3"/>
    <w:rsid w:val="00401611"/>
    <w:rsid w:val="0040680D"/>
    <w:rsid w:val="004301B5"/>
    <w:rsid w:val="00431DDB"/>
    <w:rsid w:val="0043251E"/>
    <w:rsid w:val="0043433C"/>
    <w:rsid w:val="00436F44"/>
    <w:rsid w:val="00444BC7"/>
    <w:rsid w:val="0044717E"/>
    <w:rsid w:val="00464E0F"/>
    <w:rsid w:val="0046523C"/>
    <w:rsid w:val="00470F91"/>
    <w:rsid w:val="00472122"/>
    <w:rsid w:val="00473958"/>
    <w:rsid w:val="00474CA0"/>
    <w:rsid w:val="00485660"/>
    <w:rsid w:val="004927A9"/>
    <w:rsid w:val="004A0FAF"/>
    <w:rsid w:val="004B1551"/>
    <w:rsid w:val="004B4FD6"/>
    <w:rsid w:val="004B5240"/>
    <w:rsid w:val="004B65D4"/>
    <w:rsid w:val="004B78EE"/>
    <w:rsid w:val="004C2B8D"/>
    <w:rsid w:val="004C430E"/>
    <w:rsid w:val="004D001B"/>
    <w:rsid w:val="004D1F85"/>
    <w:rsid w:val="004E5EF5"/>
    <w:rsid w:val="004F71DF"/>
    <w:rsid w:val="00502245"/>
    <w:rsid w:val="005103D0"/>
    <w:rsid w:val="00511FC4"/>
    <w:rsid w:val="00531A46"/>
    <w:rsid w:val="00532DAB"/>
    <w:rsid w:val="0055379E"/>
    <w:rsid w:val="00560508"/>
    <w:rsid w:val="005915E2"/>
    <w:rsid w:val="00595E1B"/>
    <w:rsid w:val="005A1B23"/>
    <w:rsid w:val="005B2FD9"/>
    <w:rsid w:val="005C225E"/>
    <w:rsid w:val="005C4418"/>
    <w:rsid w:val="005C51CF"/>
    <w:rsid w:val="005D182D"/>
    <w:rsid w:val="005E2103"/>
    <w:rsid w:val="005F052A"/>
    <w:rsid w:val="006001A6"/>
    <w:rsid w:val="00613CE5"/>
    <w:rsid w:val="006149A4"/>
    <w:rsid w:val="006229E9"/>
    <w:rsid w:val="00624B9E"/>
    <w:rsid w:val="00640048"/>
    <w:rsid w:val="00653E1B"/>
    <w:rsid w:val="00661144"/>
    <w:rsid w:val="0066610A"/>
    <w:rsid w:val="00681C07"/>
    <w:rsid w:val="006928F2"/>
    <w:rsid w:val="00692C05"/>
    <w:rsid w:val="00695045"/>
    <w:rsid w:val="006A41B0"/>
    <w:rsid w:val="006A48E9"/>
    <w:rsid w:val="006A5FA9"/>
    <w:rsid w:val="006B2E0A"/>
    <w:rsid w:val="006B79A3"/>
    <w:rsid w:val="006C0661"/>
    <w:rsid w:val="006D482A"/>
    <w:rsid w:val="006E5C60"/>
    <w:rsid w:val="006F2B34"/>
    <w:rsid w:val="006F5547"/>
    <w:rsid w:val="00703DD5"/>
    <w:rsid w:val="00706AA1"/>
    <w:rsid w:val="007120FA"/>
    <w:rsid w:val="007128C2"/>
    <w:rsid w:val="00744B63"/>
    <w:rsid w:val="007453D6"/>
    <w:rsid w:val="00745FA9"/>
    <w:rsid w:val="007569AD"/>
    <w:rsid w:val="00762112"/>
    <w:rsid w:val="00762C23"/>
    <w:rsid w:val="00763490"/>
    <w:rsid w:val="0076585D"/>
    <w:rsid w:val="00765F3B"/>
    <w:rsid w:val="00785BBF"/>
    <w:rsid w:val="007A38B7"/>
    <w:rsid w:val="007C51FB"/>
    <w:rsid w:val="007D2F68"/>
    <w:rsid w:val="008004D2"/>
    <w:rsid w:val="00801F09"/>
    <w:rsid w:val="00802D10"/>
    <w:rsid w:val="008108AF"/>
    <w:rsid w:val="0081256A"/>
    <w:rsid w:val="00815017"/>
    <w:rsid w:val="00817443"/>
    <w:rsid w:val="008242EC"/>
    <w:rsid w:val="00825C48"/>
    <w:rsid w:val="00834942"/>
    <w:rsid w:val="0083702D"/>
    <w:rsid w:val="008410E5"/>
    <w:rsid w:val="00845525"/>
    <w:rsid w:val="00854546"/>
    <w:rsid w:val="0087193E"/>
    <w:rsid w:val="00876321"/>
    <w:rsid w:val="008763C3"/>
    <w:rsid w:val="0088133A"/>
    <w:rsid w:val="00886C3E"/>
    <w:rsid w:val="008908C4"/>
    <w:rsid w:val="008955DB"/>
    <w:rsid w:val="008A78AB"/>
    <w:rsid w:val="008C4471"/>
    <w:rsid w:val="008C59EA"/>
    <w:rsid w:val="008D04A8"/>
    <w:rsid w:val="008E2062"/>
    <w:rsid w:val="008E2535"/>
    <w:rsid w:val="008F7FA8"/>
    <w:rsid w:val="00901F69"/>
    <w:rsid w:val="0090399F"/>
    <w:rsid w:val="009062EE"/>
    <w:rsid w:val="00912792"/>
    <w:rsid w:val="009163EC"/>
    <w:rsid w:val="00916637"/>
    <w:rsid w:val="009219C1"/>
    <w:rsid w:val="00946408"/>
    <w:rsid w:val="009561A9"/>
    <w:rsid w:val="00962C34"/>
    <w:rsid w:val="00965ACA"/>
    <w:rsid w:val="00967FC1"/>
    <w:rsid w:val="009708FE"/>
    <w:rsid w:val="00970AC0"/>
    <w:rsid w:val="00971E44"/>
    <w:rsid w:val="009746E5"/>
    <w:rsid w:val="009A2724"/>
    <w:rsid w:val="009A3A68"/>
    <w:rsid w:val="009B2A43"/>
    <w:rsid w:val="009C04AF"/>
    <w:rsid w:val="009C42FB"/>
    <w:rsid w:val="009E69E4"/>
    <w:rsid w:val="009F3221"/>
    <w:rsid w:val="009F3311"/>
    <w:rsid w:val="009F3830"/>
    <w:rsid w:val="00A072A5"/>
    <w:rsid w:val="00A20C65"/>
    <w:rsid w:val="00A2233A"/>
    <w:rsid w:val="00A300A9"/>
    <w:rsid w:val="00A342EF"/>
    <w:rsid w:val="00A36F7C"/>
    <w:rsid w:val="00A4371D"/>
    <w:rsid w:val="00A56D30"/>
    <w:rsid w:val="00A64366"/>
    <w:rsid w:val="00A71C40"/>
    <w:rsid w:val="00A71EFB"/>
    <w:rsid w:val="00A738E2"/>
    <w:rsid w:val="00A7470C"/>
    <w:rsid w:val="00A809E0"/>
    <w:rsid w:val="00A96EC8"/>
    <w:rsid w:val="00AB062D"/>
    <w:rsid w:val="00AB4A20"/>
    <w:rsid w:val="00AB65B0"/>
    <w:rsid w:val="00AC6D7D"/>
    <w:rsid w:val="00AD3A14"/>
    <w:rsid w:val="00AD783B"/>
    <w:rsid w:val="00AE1C5E"/>
    <w:rsid w:val="00AE4090"/>
    <w:rsid w:val="00AF4802"/>
    <w:rsid w:val="00B0105C"/>
    <w:rsid w:val="00B2348E"/>
    <w:rsid w:val="00B31BC5"/>
    <w:rsid w:val="00B32DFB"/>
    <w:rsid w:val="00B33029"/>
    <w:rsid w:val="00B34905"/>
    <w:rsid w:val="00B37550"/>
    <w:rsid w:val="00B41094"/>
    <w:rsid w:val="00B41BEF"/>
    <w:rsid w:val="00B42D86"/>
    <w:rsid w:val="00B44159"/>
    <w:rsid w:val="00B46242"/>
    <w:rsid w:val="00B5145E"/>
    <w:rsid w:val="00B5166D"/>
    <w:rsid w:val="00B520AA"/>
    <w:rsid w:val="00B6374C"/>
    <w:rsid w:val="00B86243"/>
    <w:rsid w:val="00B92174"/>
    <w:rsid w:val="00B95530"/>
    <w:rsid w:val="00B95BA5"/>
    <w:rsid w:val="00B976B7"/>
    <w:rsid w:val="00B97B64"/>
    <w:rsid w:val="00BA3C92"/>
    <w:rsid w:val="00BA45B2"/>
    <w:rsid w:val="00BB0D5D"/>
    <w:rsid w:val="00BB27B3"/>
    <w:rsid w:val="00BB4785"/>
    <w:rsid w:val="00BB633C"/>
    <w:rsid w:val="00BB7877"/>
    <w:rsid w:val="00BD0C26"/>
    <w:rsid w:val="00BD26BC"/>
    <w:rsid w:val="00BD5BEA"/>
    <w:rsid w:val="00BD7748"/>
    <w:rsid w:val="00BE69D8"/>
    <w:rsid w:val="00BF55EF"/>
    <w:rsid w:val="00C05FE0"/>
    <w:rsid w:val="00C10C5B"/>
    <w:rsid w:val="00C1370D"/>
    <w:rsid w:val="00C1381F"/>
    <w:rsid w:val="00C24E9E"/>
    <w:rsid w:val="00C32B9D"/>
    <w:rsid w:val="00C3592F"/>
    <w:rsid w:val="00C40383"/>
    <w:rsid w:val="00C515A0"/>
    <w:rsid w:val="00C543AA"/>
    <w:rsid w:val="00C5460F"/>
    <w:rsid w:val="00C70FCC"/>
    <w:rsid w:val="00C96F9A"/>
    <w:rsid w:val="00CA4344"/>
    <w:rsid w:val="00CA47DE"/>
    <w:rsid w:val="00CA545F"/>
    <w:rsid w:val="00CA7EDE"/>
    <w:rsid w:val="00CB4DB0"/>
    <w:rsid w:val="00CB6496"/>
    <w:rsid w:val="00CC02E6"/>
    <w:rsid w:val="00CC44E4"/>
    <w:rsid w:val="00CC7CFE"/>
    <w:rsid w:val="00CE588D"/>
    <w:rsid w:val="00CE7A46"/>
    <w:rsid w:val="00D10969"/>
    <w:rsid w:val="00D145E2"/>
    <w:rsid w:val="00D16C5F"/>
    <w:rsid w:val="00D226E1"/>
    <w:rsid w:val="00D31098"/>
    <w:rsid w:val="00D406EA"/>
    <w:rsid w:val="00D44619"/>
    <w:rsid w:val="00D465DD"/>
    <w:rsid w:val="00D742DD"/>
    <w:rsid w:val="00D76B2E"/>
    <w:rsid w:val="00D813B3"/>
    <w:rsid w:val="00D937DB"/>
    <w:rsid w:val="00DA074B"/>
    <w:rsid w:val="00DA1C41"/>
    <w:rsid w:val="00DB36F6"/>
    <w:rsid w:val="00DB59CD"/>
    <w:rsid w:val="00DC14FD"/>
    <w:rsid w:val="00DC4898"/>
    <w:rsid w:val="00DC50E6"/>
    <w:rsid w:val="00DC747C"/>
    <w:rsid w:val="00DD3423"/>
    <w:rsid w:val="00DD3AF3"/>
    <w:rsid w:val="00DE0D55"/>
    <w:rsid w:val="00DE192D"/>
    <w:rsid w:val="00E00B0C"/>
    <w:rsid w:val="00E067E6"/>
    <w:rsid w:val="00E12224"/>
    <w:rsid w:val="00E13151"/>
    <w:rsid w:val="00E22C7A"/>
    <w:rsid w:val="00E471A7"/>
    <w:rsid w:val="00E50668"/>
    <w:rsid w:val="00E50B58"/>
    <w:rsid w:val="00E53115"/>
    <w:rsid w:val="00E67407"/>
    <w:rsid w:val="00E709A0"/>
    <w:rsid w:val="00E827BE"/>
    <w:rsid w:val="00E83BED"/>
    <w:rsid w:val="00E92B7C"/>
    <w:rsid w:val="00E93325"/>
    <w:rsid w:val="00E935EC"/>
    <w:rsid w:val="00EB2BF0"/>
    <w:rsid w:val="00EB595D"/>
    <w:rsid w:val="00EB70CE"/>
    <w:rsid w:val="00EC0C73"/>
    <w:rsid w:val="00EC3DA3"/>
    <w:rsid w:val="00ED7C54"/>
    <w:rsid w:val="00EE14DC"/>
    <w:rsid w:val="00F0180D"/>
    <w:rsid w:val="00F02DA8"/>
    <w:rsid w:val="00F052DB"/>
    <w:rsid w:val="00F130C2"/>
    <w:rsid w:val="00F1749F"/>
    <w:rsid w:val="00F24867"/>
    <w:rsid w:val="00F35649"/>
    <w:rsid w:val="00F3675A"/>
    <w:rsid w:val="00F4427E"/>
    <w:rsid w:val="00F51FC3"/>
    <w:rsid w:val="00F60001"/>
    <w:rsid w:val="00F60AD4"/>
    <w:rsid w:val="00F653DB"/>
    <w:rsid w:val="00F729EF"/>
    <w:rsid w:val="00F730E1"/>
    <w:rsid w:val="00F916FB"/>
    <w:rsid w:val="00F91F4B"/>
    <w:rsid w:val="00FA7F1E"/>
    <w:rsid w:val="00FB1878"/>
    <w:rsid w:val="00FB6FA6"/>
    <w:rsid w:val="00FE0BB1"/>
    <w:rsid w:val="00FE0DE2"/>
    <w:rsid w:val="00FE35B1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E72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A4"/>
  </w:style>
  <w:style w:type="paragraph" w:styleId="Heading1">
    <w:name w:val="heading 1"/>
    <w:basedOn w:val="Normal"/>
    <w:next w:val="Normal"/>
    <w:link w:val="Heading1Char"/>
    <w:uiPriority w:val="9"/>
    <w:qFormat/>
    <w:rsid w:val="00FA7F1E"/>
    <w:pPr>
      <w:keepNext/>
      <w:keepLines/>
      <w:spacing w:before="480"/>
      <w:outlineLvl w:val="0"/>
    </w:pPr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54"/>
    <w:pPr>
      <w:ind w:left="720"/>
      <w:contextualSpacing/>
    </w:pPr>
  </w:style>
  <w:style w:type="table" w:styleId="TableGrid">
    <w:name w:val="Table Grid"/>
    <w:basedOn w:val="TableNormal"/>
    <w:uiPriority w:val="39"/>
    <w:rsid w:val="00FE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1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7F1E"/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7F1E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7F1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7F1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7F1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7F1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7F1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7F1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7F1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7F1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7F1E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787"/>
    <w:pPr>
      <w:tabs>
        <w:tab w:val="center" w:pos="4320"/>
        <w:tab w:val="right" w:pos="8640"/>
      </w:tabs>
    </w:pPr>
  </w:style>
  <w:style w:type="paragraph" w:customStyle="1" w:styleId="kenyr">
    <w:name w:val="kenyér"/>
    <w:basedOn w:val="Normal"/>
    <w:qFormat/>
    <w:rsid w:val="003B1CFA"/>
    <w:rPr>
      <w:rFonts w:ascii="Menoe Grotesque Pro Regular" w:hAnsi="Menoe Grotesque Pro Regular"/>
      <w:sz w:val="18"/>
      <w:szCs w:val="18"/>
    </w:rPr>
  </w:style>
  <w:style w:type="paragraph" w:customStyle="1" w:styleId="cm">
    <w:name w:val="cím"/>
    <w:basedOn w:val="kenyr"/>
    <w:qFormat/>
    <w:rsid w:val="00A809E0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17787"/>
  </w:style>
  <w:style w:type="paragraph" w:styleId="Footer">
    <w:name w:val="footer"/>
    <w:basedOn w:val="Normal"/>
    <w:link w:val="FooterChar"/>
    <w:uiPriority w:val="99"/>
    <w:unhideWhenUsed/>
    <w:rsid w:val="00117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87"/>
  </w:style>
  <w:style w:type="paragraph" w:customStyle="1" w:styleId="alcm">
    <w:name w:val="alcím"/>
    <w:basedOn w:val="kenyr"/>
    <w:qFormat/>
    <w:rsid w:val="00117787"/>
    <w:rPr>
      <w:u w:val="single"/>
    </w:rPr>
  </w:style>
  <w:style w:type="paragraph" w:customStyle="1" w:styleId="jegyzet">
    <w:name w:val="jegyzet"/>
    <w:basedOn w:val="alcm"/>
    <w:qFormat/>
    <w:rsid w:val="00A809E0"/>
    <w:rPr>
      <w:sz w:val="14"/>
      <w:u w:val="none"/>
    </w:rPr>
  </w:style>
  <w:style w:type="character" w:styleId="Hyperlink">
    <w:name w:val="Hyperlink"/>
    <w:basedOn w:val="DefaultParagraphFont"/>
    <w:uiPriority w:val="99"/>
    <w:unhideWhenUsed/>
    <w:rsid w:val="009127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55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3325"/>
  </w:style>
  <w:style w:type="paragraph" w:styleId="BodyText">
    <w:name w:val="Body Text"/>
    <w:basedOn w:val="Normal"/>
    <w:link w:val="BodyTextChar"/>
    <w:rsid w:val="00226DF4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6DF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26D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NormalWeb">
    <w:name w:val="Normal (Web)"/>
    <w:basedOn w:val="Normal"/>
    <w:uiPriority w:val="99"/>
    <w:unhideWhenUsed/>
    <w:rsid w:val="006E5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AB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mid=1-RJr6kbLGnAUgXbIJUfD9M3QmGgivMB1&amp;usp=sharing" TargetMode="External"/><Relationship Id="rId13" Type="http://schemas.openxmlformats.org/officeDocument/2006/relationships/hyperlink" Target="http://kozepuletek.bme.h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ceproject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ep.bme.hu/wp-content/uploads/2020/05/kozep_nyom_vegleges_kicsi_honlapr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ozepuletek.bme.hu/category/funkcio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sNUiOPG4F9_S3cEYZOtR2t_JBBg6z7Q7vpw9dV_eWF8/edit?usp=sharing" TargetMode="External"/><Relationship Id="rId14" Type="http://schemas.openxmlformats.org/officeDocument/2006/relationships/hyperlink" Target="http://www.kozep.bme.hu/wp-content/uploads/2014/11/kozepulettervezes_segedlet_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3" ma:contentTypeDescription="Új dokumentum létrehozása." ma:contentTypeScope="" ma:versionID="7706d9bc2b67218986ff9ba93316175d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f0bc5fd9d2fc69fc6dc2383ba0579fc9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2D9FB-3306-A448-BCED-870E03208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C4B66-F7C8-49E6-B0BB-1A75BAD481A4}"/>
</file>

<file path=customXml/itemProps3.xml><?xml version="1.0" encoding="utf-8"?>
<ds:datastoreItem xmlns:ds="http://schemas.openxmlformats.org/officeDocument/2006/customXml" ds:itemID="{483EE60F-B38B-4775-A2AA-E4B227FAD723}"/>
</file>

<file path=customXml/itemProps4.xml><?xml version="1.0" encoding="utf-8"?>
<ds:datastoreItem xmlns:ds="http://schemas.openxmlformats.org/officeDocument/2006/customXml" ds:itemID="{AB5CA79A-E708-404F-AA08-2706499C8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791</Words>
  <Characters>5115</Characters>
  <Application>Microsoft Office Word</Application>
  <DocSecurity>0</DocSecurity>
  <Lines>69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Szabó Levente Csaba DLA</cp:lastModifiedBy>
  <cp:revision>5</cp:revision>
  <cp:lastPrinted>2019-01-29T19:50:00Z</cp:lastPrinted>
  <dcterms:created xsi:type="dcterms:W3CDTF">2021-08-15T14:45:00Z</dcterms:created>
  <dcterms:modified xsi:type="dcterms:W3CDTF">2021-08-23T15:39:00Z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